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507E6" w14:textId="77777777" w:rsidR="001E26B2" w:rsidRPr="007B595F" w:rsidRDefault="001E26B2" w:rsidP="001E26B2">
      <w:pPr>
        <w:ind w:right="-6"/>
        <w:jc w:val="center"/>
        <w:rPr>
          <w:rFonts w:cs="Times New Roman"/>
          <w:sz w:val="32"/>
          <w:szCs w:val="32"/>
        </w:rPr>
      </w:pPr>
      <w:r w:rsidRPr="007B595F">
        <w:rPr>
          <w:rFonts w:cs="Times New Roman"/>
          <w:sz w:val="32"/>
          <w:szCs w:val="32"/>
        </w:rPr>
        <w:t>Colloque international</w:t>
      </w:r>
    </w:p>
    <w:p w14:paraId="7BDCBC52" w14:textId="77777777" w:rsidR="001E26B2" w:rsidRPr="007B595F" w:rsidRDefault="001E26B2" w:rsidP="001E26B2">
      <w:pPr>
        <w:ind w:right="-6"/>
        <w:jc w:val="center"/>
        <w:rPr>
          <w:rFonts w:cs="Times New Roman"/>
          <w:sz w:val="32"/>
          <w:szCs w:val="32"/>
        </w:rPr>
      </w:pPr>
    </w:p>
    <w:p w14:paraId="5E3197B7" w14:textId="77777777" w:rsidR="001E26B2" w:rsidRPr="007B595F" w:rsidRDefault="001E26B2" w:rsidP="001E26B2">
      <w:pPr>
        <w:ind w:right="-6"/>
        <w:jc w:val="center"/>
        <w:rPr>
          <w:rFonts w:cs="Times New Roman"/>
          <w:sz w:val="32"/>
          <w:szCs w:val="32"/>
        </w:rPr>
      </w:pPr>
      <w:proofErr w:type="gramStart"/>
      <w:r w:rsidRPr="007B595F">
        <w:rPr>
          <w:rFonts w:cs="Times New Roman"/>
          <w:sz w:val="32"/>
          <w:szCs w:val="32"/>
        </w:rPr>
        <w:t>du</w:t>
      </w:r>
      <w:proofErr w:type="gramEnd"/>
    </w:p>
    <w:p w14:paraId="2F96370D" w14:textId="77777777" w:rsidR="001E26B2" w:rsidRPr="007B595F" w:rsidRDefault="001E26B2" w:rsidP="001E26B2">
      <w:pPr>
        <w:ind w:right="-6"/>
        <w:jc w:val="center"/>
        <w:rPr>
          <w:rFonts w:cs="Times New Roman"/>
          <w:sz w:val="32"/>
          <w:szCs w:val="32"/>
        </w:rPr>
      </w:pPr>
    </w:p>
    <w:p w14:paraId="30CAB2F5" w14:textId="77777777" w:rsidR="001E26B2" w:rsidRPr="007B595F" w:rsidRDefault="001E26B2" w:rsidP="001E26B2">
      <w:pPr>
        <w:ind w:right="-6"/>
        <w:jc w:val="center"/>
        <w:rPr>
          <w:rFonts w:cs="Times New Roman"/>
          <w:sz w:val="32"/>
          <w:szCs w:val="32"/>
        </w:rPr>
      </w:pPr>
      <w:r w:rsidRPr="007B595F">
        <w:rPr>
          <w:rFonts w:cs="Times New Roman"/>
          <w:sz w:val="32"/>
          <w:szCs w:val="32"/>
        </w:rPr>
        <w:t>Réseau d’Acquisition des Langues Secondes (RéAL2)</w:t>
      </w:r>
    </w:p>
    <w:p w14:paraId="6B40348C" w14:textId="77777777" w:rsidR="001E26B2" w:rsidRDefault="001E26B2" w:rsidP="001E26B2">
      <w:pPr>
        <w:ind w:right="-6"/>
        <w:jc w:val="center"/>
        <w:rPr>
          <w:rFonts w:cs="Times New Roman"/>
          <w:sz w:val="32"/>
          <w:szCs w:val="32"/>
        </w:rPr>
      </w:pPr>
    </w:p>
    <w:p w14:paraId="6EEDA775" w14:textId="2E3E1596" w:rsidR="00E61F82" w:rsidRPr="00E61F82" w:rsidRDefault="00E61F82" w:rsidP="001E26B2">
      <w:pPr>
        <w:ind w:right="-6"/>
        <w:jc w:val="center"/>
        <w:rPr>
          <w:rFonts w:cs="Times New Roman"/>
          <w:b/>
          <w:sz w:val="32"/>
          <w:szCs w:val="32"/>
        </w:rPr>
      </w:pPr>
      <w:r>
        <w:rPr>
          <w:rFonts w:cs="Times New Roman"/>
          <w:b/>
          <w:sz w:val="32"/>
          <w:szCs w:val="32"/>
        </w:rPr>
        <w:t>RéAL2 2020</w:t>
      </w:r>
    </w:p>
    <w:p w14:paraId="192CCD02" w14:textId="6B3E0813" w:rsidR="001E26B2" w:rsidRPr="007B595F" w:rsidRDefault="001E26B2" w:rsidP="001E26B2">
      <w:pPr>
        <w:ind w:right="-6"/>
        <w:jc w:val="center"/>
        <w:rPr>
          <w:rFonts w:cs="Times New Roman"/>
          <w:b/>
          <w:sz w:val="32"/>
          <w:szCs w:val="32"/>
        </w:rPr>
      </w:pPr>
      <w:r w:rsidRPr="007B595F">
        <w:rPr>
          <w:rFonts w:cs="Times New Roman"/>
          <w:sz w:val="32"/>
          <w:szCs w:val="32"/>
        </w:rPr>
        <w:t xml:space="preserve">«  </w:t>
      </w:r>
      <w:r w:rsidR="00642878" w:rsidRPr="007B595F">
        <w:rPr>
          <w:rFonts w:cs="Times New Roman"/>
          <w:b/>
          <w:sz w:val="32"/>
          <w:szCs w:val="32"/>
        </w:rPr>
        <w:t>I</w:t>
      </w:r>
      <w:r w:rsidRPr="007B595F">
        <w:rPr>
          <w:rFonts w:cs="Times New Roman"/>
          <w:b/>
          <w:sz w:val="32"/>
          <w:szCs w:val="32"/>
        </w:rPr>
        <w:t>nfluence translinguistique :</w:t>
      </w:r>
    </w:p>
    <w:p w14:paraId="66C179CD" w14:textId="77777777" w:rsidR="001E26B2" w:rsidRPr="007B595F" w:rsidRDefault="001E26B2" w:rsidP="001E26B2">
      <w:pPr>
        <w:ind w:right="-6"/>
        <w:jc w:val="center"/>
        <w:rPr>
          <w:rFonts w:cs="Times New Roman"/>
          <w:sz w:val="32"/>
          <w:szCs w:val="32"/>
        </w:rPr>
      </w:pPr>
      <w:r w:rsidRPr="007B595F">
        <w:rPr>
          <w:rFonts w:cs="Times New Roman"/>
          <w:b/>
          <w:sz w:val="32"/>
          <w:szCs w:val="32"/>
        </w:rPr>
        <w:t>Où en est-on aujourd’hui ? </w:t>
      </w:r>
      <w:r w:rsidRPr="007B595F">
        <w:rPr>
          <w:rFonts w:cs="Times New Roman"/>
          <w:sz w:val="32"/>
          <w:szCs w:val="32"/>
        </w:rPr>
        <w:t>»</w:t>
      </w:r>
    </w:p>
    <w:p w14:paraId="38CA22F6" w14:textId="417452B2" w:rsidR="00642878" w:rsidRPr="007B595F" w:rsidRDefault="00642878" w:rsidP="008B5D16">
      <w:pPr>
        <w:ind w:right="-6"/>
        <w:jc w:val="center"/>
        <w:rPr>
          <w:rFonts w:cs="Times New Roman"/>
        </w:rPr>
      </w:pPr>
    </w:p>
    <w:p w14:paraId="276A9088" w14:textId="77777777" w:rsidR="001E26B2" w:rsidRPr="007B595F" w:rsidRDefault="001E26B2" w:rsidP="001E26B2">
      <w:pPr>
        <w:ind w:right="-6"/>
        <w:jc w:val="center"/>
        <w:rPr>
          <w:rFonts w:cs="Times New Roman"/>
        </w:rPr>
      </w:pPr>
    </w:p>
    <w:p w14:paraId="3E3769D4" w14:textId="1E45F583" w:rsidR="001E26B2" w:rsidRPr="007B595F" w:rsidRDefault="001E26B2" w:rsidP="001E26B2">
      <w:pPr>
        <w:ind w:right="-6"/>
        <w:jc w:val="center"/>
        <w:rPr>
          <w:rFonts w:cs="Times New Roman"/>
        </w:rPr>
      </w:pPr>
      <w:r w:rsidRPr="007B595F">
        <w:rPr>
          <w:rFonts w:cs="Times New Roman"/>
        </w:rPr>
        <w:t xml:space="preserve">Université </w:t>
      </w:r>
      <w:r w:rsidR="004F5546" w:rsidRPr="007B595F">
        <w:rPr>
          <w:rFonts w:cs="Times New Roman"/>
        </w:rPr>
        <w:t xml:space="preserve">Toulouse </w:t>
      </w:r>
      <w:r w:rsidRPr="007B595F">
        <w:rPr>
          <w:rFonts w:cs="Times New Roman"/>
        </w:rPr>
        <w:t>-</w:t>
      </w:r>
      <w:r w:rsidR="004F5546" w:rsidRPr="007B595F">
        <w:rPr>
          <w:rFonts w:cs="Times New Roman"/>
        </w:rPr>
        <w:t xml:space="preserve"> </w:t>
      </w:r>
      <w:r w:rsidRPr="007B595F">
        <w:rPr>
          <w:rFonts w:cs="Times New Roman"/>
        </w:rPr>
        <w:t>Jean Jaurès</w:t>
      </w:r>
    </w:p>
    <w:p w14:paraId="6EE3BB3C" w14:textId="77777777" w:rsidR="001E26B2" w:rsidRPr="007B595F" w:rsidRDefault="001E26B2" w:rsidP="0007627F">
      <w:pPr>
        <w:ind w:right="-6"/>
        <w:jc w:val="both"/>
        <w:rPr>
          <w:rFonts w:cs="Times New Roman"/>
        </w:rPr>
      </w:pPr>
    </w:p>
    <w:p w14:paraId="3192E91B" w14:textId="6D5FCFF8" w:rsidR="001E26B2" w:rsidRPr="007B595F" w:rsidRDefault="00E932AE" w:rsidP="001E26B2">
      <w:pPr>
        <w:ind w:right="-6"/>
        <w:jc w:val="center"/>
        <w:rPr>
          <w:rFonts w:cs="Times New Roman"/>
          <w:b/>
        </w:rPr>
      </w:pPr>
      <w:r w:rsidRPr="007B595F">
        <w:rPr>
          <w:rFonts w:cs="Times New Roman"/>
        </w:rPr>
        <w:t>6 – 8</w:t>
      </w:r>
      <w:r w:rsidR="004F5546" w:rsidRPr="007B595F">
        <w:rPr>
          <w:rFonts w:cs="Times New Roman"/>
        </w:rPr>
        <w:t xml:space="preserve">  juillet </w:t>
      </w:r>
      <w:r w:rsidR="001E26B2" w:rsidRPr="007B595F">
        <w:rPr>
          <w:rFonts w:cs="Times New Roman"/>
        </w:rPr>
        <w:t>2020</w:t>
      </w:r>
    </w:p>
    <w:p w14:paraId="6C057178" w14:textId="77777777" w:rsidR="001E26B2" w:rsidRPr="007B595F" w:rsidRDefault="001E26B2" w:rsidP="001E26B2">
      <w:pPr>
        <w:jc w:val="both"/>
        <w:rPr>
          <w:rFonts w:cs="Times New Roman"/>
        </w:rPr>
      </w:pPr>
    </w:p>
    <w:p w14:paraId="27DEFF6F" w14:textId="77777777" w:rsidR="001E26B2" w:rsidRPr="007B595F" w:rsidRDefault="001E26B2" w:rsidP="001E26B2">
      <w:pPr>
        <w:jc w:val="both"/>
        <w:rPr>
          <w:rFonts w:cs="Times New Roman"/>
        </w:rPr>
      </w:pPr>
    </w:p>
    <w:p w14:paraId="30F9FC19" w14:textId="77777777" w:rsidR="001E26B2" w:rsidRPr="007B595F" w:rsidRDefault="001E26B2" w:rsidP="001E26B2">
      <w:pPr>
        <w:jc w:val="both"/>
        <w:rPr>
          <w:rFonts w:cs="Times New Roman"/>
        </w:rPr>
      </w:pPr>
    </w:p>
    <w:p w14:paraId="01491C75" w14:textId="77777777" w:rsidR="001E26B2" w:rsidRPr="007B595F" w:rsidRDefault="001E26B2" w:rsidP="00F234E4">
      <w:pPr>
        <w:jc w:val="center"/>
        <w:rPr>
          <w:rFonts w:cs="Times New Roman"/>
          <w:b/>
        </w:rPr>
      </w:pPr>
      <w:r w:rsidRPr="007B595F">
        <w:rPr>
          <w:rFonts w:cs="Times New Roman"/>
          <w:b/>
        </w:rPr>
        <w:t>Appel à communications</w:t>
      </w:r>
    </w:p>
    <w:p w14:paraId="53840887" w14:textId="77777777" w:rsidR="001E26B2" w:rsidRPr="007B595F" w:rsidRDefault="001E26B2" w:rsidP="001E26B2">
      <w:pPr>
        <w:jc w:val="both"/>
        <w:rPr>
          <w:rFonts w:cs="Times New Roman"/>
        </w:rPr>
      </w:pPr>
    </w:p>
    <w:p w14:paraId="0B47F8D7" w14:textId="6452FE0D" w:rsidR="001E26B2" w:rsidRPr="007B595F" w:rsidRDefault="001E26B2" w:rsidP="007B595F">
      <w:pPr>
        <w:spacing w:line="360" w:lineRule="auto"/>
        <w:jc w:val="both"/>
        <w:rPr>
          <w:rFonts w:cs="Times New Roman"/>
        </w:rPr>
      </w:pPr>
      <w:r w:rsidRPr="007B595F">
        <w:rPr>
          <w:rFonts w:cs="Times New Roman"/>
        </w:rPr>
        <w:t>Le terme d’influence translinguistique (</w:t>
      </w:r>
      <w:proofErr w:type="spellStart"/>
      <w:r w:rsidRPr="007B595F">
        <w:rPr>
          <w:rFonts w:cs="Times New Roman"/>
          <w:i/>
        </w:rPr>
        <w:t>crosslinguistic</w:t>
      </w:r>
      <w:proofErr w:type="spellEnd"/>
      <w:r w:rsidRPr="007B595F">
        <w:rPr>
          <w:rFonts w:cs="Times New Roman"/>
          <w:i/>
        </w:rPr>
        <w:t xml:space="preserve"> influence</w:t>
      </w:r>
      <w:r w:rsidRPr="007B595F">
        <w:rPr>
          <w:rFonts w:cs="Times New Roman"/>
        </w:rPr>
        <w:t xml:space="preserve">) introduit par Michael </w:t>
      </w:r>
      <w:proofErr w:type="spellStart"/>
      <w:r w:rsidRPr="007B595F">
        <w:rPr>
          <w:rFonts w:cs="Times New Roman"/>
        </w:rPr>
        <w:t>Sharwood</w:t>
      </w:r>
      <w:proofErr w:type="spellEnd"/>
      <w:r w:rsidRPr="007B595F">
        <w:rPr>
          <w:rFonts w:cs="Times New Roman"/>
        </w:rPr>
        <w:t xml:space="preserve">-Smith </w:t>
      </w:r>
      <w:r w:rsidR="00FE363A" w:rsidRPr="007B595F">
        <w:rPr>
          <w:rFonts w:cs="Times New Roman"/>
        </w:rPr>
        <w:fldChar w:fldCharType="begin"/>
      </w:r>
      <w:r w:rsidR="003E6970" w:rsidRPr="007B595F">
        <w:rPr>
          <w:rFonts w:cs="Times New Roman"/>
        </w:rPr>
        <w:instrText xml:space="preserve"> ADDIN ZOTERO_ITEM CSL_CITATION {"citationID":"P0PmxhEg","properties":{"formattedCitation":"(Smith, 1983)","plainCitation":"(Smith, 1983)","noteIndex":0},"citationItems":[{"id":599,"uris":["http://zotero.org/users/3594657/items/C37IGYHK"],"uri":["http://zotero.org/users/3594657/items/C37IGYHK"],"itemData":{"id":599,"type":"article-journal","title":"Cross-linguistic Aspects of Second Language Acquisition","container-title":"Applied Linguistics","page":"192-199","volume":"4","issue":"3","source":"Crossref","DOI":"10.1093/applin/4.3.192","ISSN":"0142-6001, 1477-450X","language":"en","author":[{"family":"Smith","given":"M. S."}],"issued":{"date-parts":[["1983",3,1]]}}}],"schema":"https://github.com/citation-style-language/schema/raw/master/csl-citation.json"} </w:instrText>
      </w:r>
      <w:r w:rsidR="00FE363A" w:rsidRPr="007B595F">
        <w:rPr>
          <w:rFonts w:cs="Times New Roman"/>
        </w:rPr>
        <w:fldChar w:fldCharType="separate"/>
      </w:r>
      <w:r w:rsidR="003E6970" w:rsidRPr="007B595F">
        <w:rPr>
          <w:rFonts w:cs="Times New Roman"/>
          <w:noProof/>
        </w:rPr>
        <w:t>(1983)</w:t>
      </w:r>
      <w:r w:rsidR="00FE363A" w:rsidRPr="007B595F">
        <w:rPr>
          <w:rFonts w:cs="Times New Roman"/>
        </w:rPr>
        <w:fldChar w:fldCharType="end"/>
      </w:r>
      <w:r w:rsidRPr="007B595F">
        <w:rPr>
          <w:rFonts w:cs="Times New Roman"/>
        </w:rPr>
        <w:t xml:space="preserve"> a été proposé </w:t>
      </w:r>
      <w:r w:rsidRPr="007B595F">
        <w:t>comme alternative au terme de transfert afin de contrer la connotation béhavioriste de ce dernier.</w:t>
      </w:r>
      <w:r w:rsidRPr="007B595F">
        <w:rPr>
          <w:rFonts w:cs="Times New Roman"/>
        </w:rPr>
        <w:t xml:space="preserve"> </w:t>
      </w:r>
      <w:r w:rsidR="00755EBC" w:rsidRPr="007B595F">
        <w:rPr>
          <w:rFonts w:cs="Times New Roman"/>
        </w:rPr>
        <w:t>Par la suite</w:t>
      </w:r>
      <w:r w:rsidRPr="007B595F">
        <w:rPr>
          <w:rFonts w:cs="Times New Roman"/>
        </w:rPr>
        <w:t xml:space="preserve">, </w:t>
      </w:r>
      <w:r w:rsidR="00755EBC" w:rsidRPr="007B595F">
        <w:rPr>
          <w:rFonts w:cs="Times New Roman"/>
        </w:rPr>
        <w:t>les différentes approches  générativistes</w:t>
      </w:r>
      <w:r w:rsidRPr="007B595F">
        <w:rPr>
          <w:rFonts w:cs="Times New Roman"/>
        </w:rPr>
        <w:t xml:space="preserve"> et</w:t>
      </w:r>
      <w:r w:rsidR="00755EBC" w:rsidRPr="007B595F">
        <w:rPr>
          <w:rFonts w:cs="Times New Roman"/>
        </w:rPr>
        <w:t>/ou</w:t>
      </w:r>
      <w:r w:rsidRPr="007B595F">
        <w:rPr>
          <w:rFonts w:cs="Times New Roman"/>
        </w:rPr>
        <w:t xml:space="preserve"> cognitivis</w:t>
      </w:r>
      <w:r w:rsidR="00755EBC" w:rsidRPr="007B595F">
        <w:rPr>
          <w:rFonts w:cs="Times New Roman"/>
        </w:rPr>
        <w:t xml:space="preserve">tes </w:t>
      </w:r>
      <w:r w:rsidR="00505681" w:rsidRPr="007B595F">
        <w:rPr>
          <w:rFonts w:cs="Times New Roman"/>
        </w:rPr>
        <w:t>ont rejeté</w:t>
      </w:r>
      <w:r w:rsidR="00526977" w:rsidRPr="007B595F">
        <w:rPr>
          <w:rFonts w:cs="Times New Roman"/>
        </w:rPr>
        <w:t xml:space="preserve"> </w:t>
      </w:r>
      <w:r w:rsidRPr="007B595F">
        <w:rPr>
          <w:rFonts w:cs="Times New Roman"/>
        </w:rPr>
        <w:t xml:space="preserve">l’analyse contrastive et l’influence de la langue source (L1) vers la langue cible, seconde ou étrangère (L2), pour se concentrer sur les difficultés intrinsèques à la L2 et les processus cognitifs internes de l’apprenant. </w:t>
      </w:r>
    </w:p>
    <w:p w14:paraId="632202C1" w14:textId="77777777" w:rsidR="001E26B2" w:rsidRPr="007B595F" w:rsidRDefault="001E26B2" w:rsidP="007B595F">
      <w:pPr>
        <w:spacing w:line="360" w:lineRule="auto"/>
        <w:jc w:val="both"/>
        <w:rPr>
          <w:rFonts w:cs="Times New Roman"/>
        </w:rPr>
      </w:pPr>
    </w:p>
    <w:p w14:paraId="2AD09E3A" w14:textId="4F34C9A8" w:rsidR="001E26B2" w:rsidRPr="007B595F" w:rsidRDefault="001E26B2" w:rsidP="007B595F">
      <w:pPr>
        <w:spacing w:line="360" w:lineRule="auto"/>
        <w:jc w:val="both"/>
        <w:rPr>
          <w:rFonts w:cs="Times New Roman"/>
        </w:rPr>
      </w:pPr>
      <w:r w:rsidRPr="007B595F">
        <w:rPr>
          <w:rFonts w:cs="Times New Roman"/>
        </w:rPr>
        <w:t>Depuis, le développement des théories basées sur l’usage a attiré l’attention sur le rôle de l’ensemble des langues parlées à des degrés même très variables dans les processus langagiers. Cela a non seulement réhabilité l’influence de la L1, mais l’émergence d’un mo</w:t>
      </w:r>
      <w:r w:rsidR="004E1798" w:rsidRPr="007B595F">
        <w:rPr>
          <w:rFonts w:cs="Times New Roman"/>
        </w:rPr>
        <w:t>nde de plus en plus multilingue</w:t>
      </w:r>
      <w:r w:rsidRPr="007B595F">
        <w:rPr>
          <w:rFonts w:cs="Times New Roman"/>
        </w:rPr>
        <w:t xml:space="preserve"> a poussé les chercheurs à étudier l’influence translinguistique, désormais multiple (L1, L2, L3, …), agissant sur </w:t>
      </w:r>
      <w:r w:rsidR="00CD23D7" w:rsidRPr="007B595F">
        <w:rPr>
          <w:rFonts w:cs="Times New Roman"/>
        </w:rPr>
        <w:t>les</w:t>
      </w:r>
      <w:r w:rsidRPr="007B595F">
        <w:rPr>
          <w:rFonts w:cs="Times New Roman"/>
        </w:rPr>
        <w:t xml:space="preserve"> plans</w:t>
      </w:r>
      <w:r w:rsidR="00CD23D7" w:rsidRPr="007B595F">
        <w:rPr>
          <w:rFonts w:cs="Times New Roman"/>
        </w:rPr>
        <w:t xml:space="preserve"> linguistiques, conceptuels et cognitifs</w:t>
      </w:r>
      <w:r w:rsidR="00011636" w:rsidRPr="007B595F">
        <w:rPr>
          <w:rFonts w:cs="Times New Roman"/>
        </w:rPr>
        <w:t>,</w:t>
      </w:r>
      <w:r w:rsidRPr="007B595F">
        <w:rPr>
          <w:rFonts w:cs="Times New Roman"/>
        </w:rPr>
        <w:t xml:space="preserve"> </w:t>
      </w:r>
      <w:r w:rsidR="00CD23D7" w:rsidRPr="007B595F">
        <w:rPr>
          <w:rFonts w:cs="Times New Roman"/>
        </w:rPr>
        <w:t>dans une perspective</w:t>
      </w:r>
      <w:r w:rsidRPr="007B595F">
        <w:rPr>
          <w:rFonts w:cs="Times New Roman"/>
        </w:rPr>
        <w:t xml:space="preserve"> </w:t>
      </w:r>
      <w:proofErr w:type="spellStart"/>
      <w:r w:rsidRPr="007B595F">
        <w:rPr>
          <w:rFonts w:cs="Times New Roman"/>
        </w:rPr>
        <w:t>multi-directionnelle</w:t>
      </w:r>
      <w:proofErr w:type="spellEnd"/>
      <w:r w:rsidRPr="007B595F">
        <w:rPr>
          <w:rFonts w:cs="Times New Roman"/>
        </w:rPr>
        <w:t xml:space="preserve"> (L2-L3, L3-L2, L2-L1, …)</w:t>
      </w:r>
      <w:r w:rsidR="00E159C1" w:rsidRPr="007B595F">
        <w:rPr>
          <w:rFonts w:cs="Times New Roman"/>
        </w:rPr>
        <w:t xml:space="preserve"> (</w:t>
      </w:r>
      <w:proofErr w:type="spellStart"/>
      <w:r w:rsidR="00E159C1" w:rsidRPr="007B595F">
        <w:rPr>
          <w:rFonts w:cs="Times New Roman"/>
        </w:rPr>
        <w:t>e.g</w:t>
      </w:r>
      <w:proofErr w:type="spellEnd"/>
      <w:r w:rsidR="00E159C1" w:rsidRPr="007B595F">
        <w:rPr>
          <w:rFonts w:cs="Times New Roman"/>
        </w:rPr>
        <w:t xml:space="preserve">. De </w:t>
      </w:r>
      <w:proofErr w:type="spellStart"/>
      <w:r w:rsidR="00E159C1" w:rsidRPr="007B595F">
        <w:rPr>
          <w:rFonts w:cs="Times New Roman"/>
        </w:rPr>
        <w:t>Angelis</w:t>
      </w:r>
      <w:proofErr w:type="spellEnd"/>
      <w:r w:rsidR="00E159C1" w:rsidRPr="007B595F">
        <w:rPr>
          <w:rFonts w:cs="Times New Roman"/>
        </w:rPr>
        <w:t xml:space="preserve">, </w:t>
      </w:r>
      <w:proofErr w:type="spellStart"/>
      <w:r w:rsidR="00E159C1" w:rsidRPr="007B595F">
        <w:rPr>
          <w:rFonts w:cs="Times New Roman"/>
        </w:rPr>
        <w:t>Jessner</w:t>
      </w:r>
      <w:proofErr w:type="spellEnd"/>
      <w:r w:rsidR="00E159C1" w:rsidRPr="007B595F">
        <w:rPr>
          <w:rFonts w:cs="Times New Roman"/>
        </w:rPr>
        <w:t xml:space="preserve"> &amp; </w:t>
      </w:r>
      <w:proofErr w:type="spellStart"/>
      <w:r w:rsidR="00E159C1" w:rsidRPr="007B595F">
        <w:rPr>
          <w:rFonts w:cs="Times New Roman"/>
        </w:rPr>
        <w:t>Kresic</w:t>
      </w:r>
      <w:proofErr w:type="spellEnd"/>
      <w:r w:rsidR="00E159C1" w:rsidRPr="007B595F">
        <w:rPr>
          <w:rFonts w:cs="Times New Roman"/>
        </w:rPr>
        <w:t xml:space="preserve">, 2015; </w:t>
      </w:r>
      <w:proofErr w:type="spellStart"/>
      <w:r w:rsidR="00E159C1" w:rsidRPr="007B595F">
        <w:rPr>
          <w:rFonts w:cs="Times New Roman"/>
        </w:rPr>
        <w:t>Westergard</w:t>
      </w:r>
      <w:proofErr w:type="spellEnd"/>
      <w:r w:rsidR="00E159C1" w:rsidRPr="007B595F">
        <w:rPr>
          <w:rFonts w:cs="Times New Roman"/>
        </w:rPr>
        <w:t xml:space="preserve"> et al., 2017</w:t>
      </w:r>
      <w:r w:rsidR="00F112A5" w:rsidRPr="007B595F">
        <w:rPr>
          <w:rFonts w:cs="Times New Roman"/>
        </w:rPr>
        <w:t xml:space="preserve">; Schmid &amp; </w:t>
      </w:r>
      <w:proofErr w:type="spellStart"/>
      <w:r w:rsidR="00F112A5" w:rsidRPr="007B595F">
        <w:rPr>
          <w:rFonts w:cs="Times New Roman"/>
        </w:rPr>
        <w:t>Köpke</w:t>
      </w:r>
      <w:proofErr w:type="spellEnd"/>
      <w:r w:rsidR="00F112A5" w:rsidRPr="007B595F">
        <w:rPr>
          <w:rFonts w:cs="Times New Roman"/>
        </w:rPr>
        <w:t>, 2017</w:t>
      </w:r>
      <w:r w:rsidR="00E159C1" w:rsidRPr="007B595F">
        <w:rPr>
          <w:rFonts w:cs="Times New Roman"/>
        </w:rPr>
        <w:t>)</w:t>
      </w:r>
      <w:r w:rsidRPr="007B595F">
        <w:rPr>
          <w:rFonts w:cs="Times New Roman"/>
        </w:rPr>
        <w:t xml:space="preserve"> </w:t>
      </w:r>
      <w:r w:rsidR="006F04AE" w:rsidRPr="007B595F">
        <w:rPr>
          <w:rFonts w:cs="Times New Roman"/>
        </w:rPr>
        <w:t xml:space="preserve">tout </w:t>
      </w:r>
      <w:r w:rsidR="00CD23D7" w:rsidRPr="007B595F">
        <w:rPr>
          <w:rFonts w:cs="Times New Roman"/>
        </w:rPr>
        <w:t>en prenant en considération</w:t>
      </w:r>
      <w:r w:rsidRPr="007B595F">
        <w:rPr>
          <w:rFonts w:cs="Times New Roman"/>
        </w:rPr>
        <w:t xml:space="preserve"> les facteurs de son apparition (la (psycho)typologie, le niveau de compétence en langue source et en langue cible, le statut de langue seconde ou le facteur L2, le niveau d’actualité d’une langue source, …) et leur interaction</w:t>
      </w:r>
      <w:r w:rsidR="00CD23D7" w:rsidRPr="007B595F">
        <w:rPr>
          <w:rFonts w:cs="Times New Roman"/>
        </w:rPr>
        <w:t xml:space="preserve"> (voir</w:t>
      </w:r>
      <w:r w:rsidR="006A2589" w:rsidRPr="007B595F">
        <w:rPr>
          <w:rFonts w:cs="Times New Roman"/>
        </w:rPr>
        <w:t xml:space="preserve"> p</w:t>
      </w:r>
      <w:r w:rsidR="00E525CE" w:rsidRPr="007B595F">
        <w:rPr>
          <w:rFonts w:cs="Times New Roman"/>
        </w:rPr>
        <w:t xml:space="preserve">ar </w:t>
      </w:r>
      <w:r w:rsidR="006A2589" w:rsidRPr="007B595F">
        <w:rPr>
          <w:rFonts w:cs="Times New Roman"/>
        </w:rPr>
        <w:t>ex</w:t>
      </w:r>
      <w:r w:rsidR="00E525CE" w:rsidRPr="007B595F">
        <w:rPr>
          <w:rFonts w:cs="Times New Roman"/>
        </w:rPr>
        <w:t>emple,</w:t>
      </w:r>
      <w:r w:rsidR="003E6970" w:rsidRPr="007B595F">
        <w:rPr>
          <w:rFonts w:cs="Times New Roman"/>
        </w:rPr>
        <w:t xml:space="preserve"> </w:t>
      </w:r>
      <w:r w:rsidR="003E6970" w:rsidRPr="007B595F">
        <w:rPr>
          <w:rFonts w:cs="Times New Roman"/>
        </w:rPr>
        <w:fldChar w:fldCharType="begin"/>
      </w:r>
      <w:r w:rsidR="003E6970" w:rsidRPr="007B595F">
        <w:rPr>
          <w:rFonts w:cs="Times New Roman"/>
        </w:rPr>
        <w:instrText xml:space="preserve"> ADDIN ZOTERO_ITEM CSL_CITATION {"citationID":"FThqyZho","properties":{"formattedCitation":"(Cook &amp; Bassetti, 2011)","plainCitation":"(Cook &amp; Bassetti, 2011)","noteIndex":0},"citationItems":[{"id":600,"uris":["http://zotero.org/users/3594657/items/SI5MJXSM"],"uri":["http://zotero.org/users/3594657/items/SI5MJXSM"],"itemData":{"id":600,"type":"book","title":"Language and bilingual cognition","publisher":"Psychology Press","publisher-place":"New York","number-of-pages":"591","source":"Gemeinsamer Bibliotheksverbund ISBN","event-place":"New York","abstract":"Focusing on bilinguals, this text provides a state-of-the-art overview of the relationship between language and cognition","ISBN":"978-1-84872-924-7","note":"OCLC: 706973691","language":"eng","editor":[{"family":"Cook","given":"Vivian"},{"family":"Bassetti","given":"Benedetta"}],"issued":{"date-parts":[["2011"]]}}}],"schema":"https://github.com/citation-style-language/schema/raw/master/csl-citation.json"} </w:instrText>
      </w:r>
      <w:r w:rsidR="003E6970" w:rsidRPr="007B595F">
        <w:rPr>
          <w:rFonts w:cs="Times New Roman"/>
        </w:rPr>
        <w:fldChar w:fldCharType="separate"/>
      </w:r>
      <w:r w:rsidR="003E6970" w:rsidRPr="007B595F">
        <w:rPr>
          <w:rFonts w:cs="Times New Roman"/>
          <w:noProof/>
        </w:rPr>
        <w:t>Cook &amp; Bassetti, 2011</w:t>
      </w:r>
      <w:r w:rsidR="003E6970" w:rsidRPr="007B595F">
        <w:rPr>
          <w:rFonts w:cs="Times New Roman"/>
        </w:rPr>
        <w:fldChar w:fldCharType="end"/>
      </w:r>
      <w:r w:rsidR="0007041E" w:rsidRPr="007B595F">
        <w:rPr>
          <w:rFonts w:cs="Times New Roman"/>
        </w:rPr>
        <w:t> ;</w:t>
      </w:r>
      <w:r w:rsidR="006A2589" w:rsidRPr="007B595F">
        <w:rPr>
          <w:rFonts w:cs="Times New Roman"/>
        </w:rPr>
        <w:t xml:space="preserve"> </w:t>
      </w:r>
      <w:r w:rsidR="003E6970" w:rsidRPr="007B595F">
        <w:rPr>
          <w:rFonts w:cs="Times New Roman"/>
        </w:rPr>
        <w:fldChar w:fldCharType="begin"/>
      </w:r>
      <w:r w:rsidR="003E6970" w:rsidRPr="007B595F">
        <w:rPr>
          <w:rFonts w:cs="Times New Roman"/>
        </w:rPr>
        <w:instrText xml:space="preserve"> ADDIN ZOTERO_ITEM CSL_CITATION {"citationID":"bwvSejlZ","properties":{"formattedCitation":"(Jarvis &amp; Pavlenko, 2010)","plainCitation":"(Jarvis &amp; Pavlenko, 2010)","noteIndex":0},"citationItems":[{"id":603,"uris":["http://zotero.org/users/3594657/items/QMPFK5UB"],"uri":["http://zotero.org/users/3594657/items/QMPFK5UB"],"itemData":{"id":603,"type":"book","title":"Crosslinguistic influence in language and cognition","publisher":"Routledge","publisher-place":"New York, NY","number-of-pages":"287","edition":"paperback ed","source":"Gemeinsamer Bibliotheksverbund ISBN","event-place":"New York, NY","abstract":"Includes bibliographical references","ISBN":"978-0-8058-3885-5","note":"OCLC: 845735473","language":"eng","author":[{"family":"Jarvis","given":"Scott"},{"family":"Pavlenko","given":"Aneta"}],"issued":{"date-parts":[["2010"]]}}}],"schema":"https://github.com/citation-style-language/schema/raw/master/csl-citation.json"} </w:instrText>
      </w:r>
      <w:r w:rsidR="003E6970" w:rsidRPr="007B595F">
        <w:rPr>
          <w:rFonts w:cs="Times New Roman"/>
        </w:rPr>
        <w:fldChar w:fldCharType="separate"/>
      </w:r>
      <w:r w:rsidR="003E6970" w:rsidRPr="007B595F">
        <w:rPr>
          <w:rFonts w:cs="Times New Roman"/>
          <w:noProof/>
        </w:rPr>
        <w:t xml:space="preserve">Jarvis &amp; Pavlenko, 2010 </w:t>
      </w:r>
      <w:r w:rsidR="003E6970" w:rsidRPr="007B595F">
        <w:rPr>
          <w:rFonts w:cs="Times New Roman"/>
        </w:rPr>
        <w:fldChar w:fldCharType="end"/>
      </w:r>
      <w:r w:rsidR="006A2589" w:rsidRPr="007B595F">
        <w:rPr>
          <w:rFonts w:cs="Times New Roman"/>
        </w:rPr>
        <w:t xml:space="preserve">; </w:t>
      </w:r>
      <w:r w:rsidR="003E6970" w:rsidRPr="007B595F">
        <w:rPr>
          <w:rFonts w:cs="Times New Roman"/>
        </w:rPr>
        <w:fldChar w:fldCharType="begin"/>
      </w:r>
      <w:r w:rsidR="003E6970" w:rsidRPr="007B595F">
        <w:rPr>
          <w:rFonts w:cs="Times New Roman"/>
        </w:rPr>
        <w:instrText xml:space="preserve"> ADDIN ZOTERO_ITEM CSL_CITATION {"citationID":"7vrgu6SA","properties":{"formattedCitation":"(Pavlenko, 2011)","plainCitation":"(Pavlenko, 2011)","noteIndex":0},"citationItems":[{"id":606,"uris":["http://zotero.org/users/3594657/items/NU4W32L6"],"uri":["http://zotero.org/users/3594657/items/NU4W32L6"],"itemData":{"id":606,"type":"book","title":"Thinking and speaking in two languages","collection-title":"Bilingual education &amp; bilingualism","publisher":"Multilingual Matters","publisher-place":"Bristol","number-of-pages":"267","source":"Gemeinsamer Bibliotheksverbund ISBN","event-place":"Bristol","ISBN":"978-1-84769-337-2","note":"OCLC: 711826160","language":"eng","editor":[{"family":"Pavlenko","given":"Aneta"}],"issued":{"date-parts":[["2011"]]}}}],"schema":"https://github.com/citation-style-language/schema/raw/master/csl-citation.json"} </w:instrText>
      </w:r>
      <w:r w:rsidR="003E6970" w:rsidRPr="007B595F">
        <w:rPr>
          <w:rFonts w:cs="Times New Roman"/>
        </w:rPr>
        <w:fldChar w:fldCharType="separate"/>
      </w:r>
      <w:r w:rsidR="003E6970" w:rsidRPr="007B595F">
        <w:rPr>
          <w:rFonts w:cs="Times New Roman"/>
          <w:noProof/>
        </w:rPr>
        <w:t>Pavlenko, 2011</w:t>
      </w:r>
      <w:r w:rsidR="003E6970" w:rsidRPr="007B595F">
        <w:rPr>
          <w:rFonts w:cs="Times New Roman"/>
        </w:rPr>
        <w:fldChar w:fldCharType="end"/>
      </w:r>
      <w:r w:rsidR="006A2589" w:rsidRPr="007B595F">
        <w:rPr>
          <w:rFonts w:cs="Times New Roman"/>
        </w:rPr>
        <w:t>)</w:t>
      </w:r>
      <w:r w:rsidRPr="007B595F">
        <w:rPr>
          <w:rFonts w:cs="Times New Roman"/>
        </w:rPr>
        <w:t xml:space="preserve">. La complexité de ces relations </w:t>
      </w:r>
      <w:r w:rsidRPr="007B595F">
        <w:rPr>
          <w:rFonts w:cs="Times New Roman"/>
        </w:rPr>
        <w:lastRenderedPageBreak/>
        <w:t>continue à inspirer les chercheurs en acquisition des langues et c’est sur cela que nous vous invitons à venir faire le point avec nous à Toulouse.</w:t>
      </w:r>
    </w:p>
    <w:p w14:paraId="2052D111" w14:textId="77777777" w:rsidR="001E26B2" w:rsidRPr="007B595F" w:rsidRDefault="001E26B2" w:rsidP="007B595F">
      <w:pPr>
        <w:spacing w:line="360" w:lineRule="auto"/>
      </w:pPr>
    </w:p>
    <w:p w14:paraId="545EEAA6" w14:textId="1C565199" w:rsidR="00FB61CF" w:rsidRPr="007B595F" w:rsidRDefault="00FB61CF" w:rsidP="007B595F">
      <w:pPr>
        <w:spacing w:line="360" w:lineRule="auto"/>
        <w:jc w:val="both"/>
      </w:pPr>
      <w:r w:rsidRPr="007B595F">
        <w:t>Nous invitons des soumissions de présentations orales ou affichées concernant l’influence translinguistique. Elles peuvent inclure, mais ne sont pas limitées à </w:t>
      </w:r>
      <w:r w:rsidR="00011636" w:rsidRPr="007B595F">
        <w:t>d</w:t>
      </w:r>
      <w:r w:rsidRPr="007B595F">
        <w:t>es aspects linguistiques</w:t>
      </w:r>
      <w:r w:rsidR="00011636" w:rsidRPr="007B595F">
        <w:t>,</w:t>
      </w:r>
      <w:r w:rsidRPr="007B595F">
        <w:t xml:space="preserve"> </w:t>
      </w:r>
      <w:r w:rsidR="00011636" w:rsidRPr="007B595F">
        <w:t xml:space="preserve"> conceptuels, cognitifs,</w:t>
      </w:r>
      <w:r w:rsidRPr="007B595F">
        <w:t xml:space="preserve"> </w:t>
      </w:r>
      <w:r w:rsidR="00011636" w:rsidRPr="007B595F">
        <w:t>émotion</w:t>
      </w:r>
      <w:r w:rsidR="004E1798" w:rsidRPr="007B595F">
        <w:t>nels, gestuels, etc.,</w:t>
      </w:r>
      <w:r w:rsidR="00011636" w:rsidRPr="007B595F">
        <w:t xml:space="preserve"> dans </w:t>
      </w:r>
      <w:r w:rsidR="004E1798" w:rsidRPr="007B595F">
        <w:t xml:space="preserve">le champ de </w:t>
      </w:r>
      <w:r w:rsidR="00011636" w:rsidRPr="007B595F">
        <w:t>la perception</w:t>
      </w:r>
      <w:r w:rsidR="008B6B28" w:rsidRPr="007B595F">
        <w:t xml:space="preserve">, </w:t>
      </w:r>
      <w:r w:rsidR="006A5685" w:rsidRPr="007B595F">
        <w:t xml:space="preserve">de </w:t>
      </w:r>
      <w:r w:rsidR="008B6B28" w:rsidRPr="007B595F">
        <w:t>la compréhension</w:t>
      </w:r>
      <w:r w:rsidR="00011636" w:rsidRPr="007B595F">
        <w:t xml:space="preserve"> et</w:t>
      </w:r>
      <w:r w:rsidR="004E1798" w:rsidRPr="007B595F">
        <w:t xml:space="preserve">/ou </w:t>
      </w:r>
      <w:r w:rsidR="008B6B28" w:rsidRPr="007B595F">
        <w:t xml:space="preserve">de </w:t>
      </w:r>
      <w:r w:rsidR="00011636" w:rsidRPr="007B595F">
        <w:t>la production orale et/ou écrite.</w:t>
      </w:r>
    </w:p>
    <w:p w14:paraId="786881DD" w14:textId="77777777" w:rsidR="00011636" w:rsidRPr="007B595F" w:rsidRDefault="00011636" w:rsidP="001E26B2"/>
    <w:p w14:paraId="3063A486" w14:textId="77777777" w:rsidR="004E1798" w:rsidRPr="007B595F" w:rsidRDefault="004E1798" w:rsidP="001E26B2"/>
    <w:p w14:paraId="37CD06A8" w14:textId="59847145" w:rsidR="00707A7C" w:rsidRPr="007B595F" w:rsidRDefault="00707A7C" w:rsidP="00707A7C">
      <w:pPr>
        <w:jc w:val="both"/>
      </w:pPr>
      <w:r w:rsidRPr="007B595F">
        <w:t>Références</w:t>
      </w:r>
    </w:p>
    <w:p w14:paraId="4F852536" w14:textId="77777777" w:rsidR="00707A7C" w:rsidRPr="007B595F" w:rsidRDefault="00707A7C" w:rsidP="00707A7C">
      <w:pPr>
        <w:pStyle w:val="Bibliographie1"/>
        <w:spacing w:line="240" w:lineRule="auto"/>
        <w:jc w:val="both"/>
        <w:rPr>
          <w:rFonts w:cs="Times New Roman"/>
          <w:sz w:val="24"/>
          <w:szCs w:val="24"/>
          <w:lang w:val="en-GB"/>
        </w:rPr>
      </w:pPr>
      <w:r w:rsidRPr="007B595F">
        <w:rPr>
          <w:sz w:val="24"/>
          <w:szCs w:val="24"/>
          <w:lang w:val="en-GB"/>
        </w:rPr>
        <w:fldChar w:fldCharType="begin"/>
      </w:r>
      <w:r w:rsidRPr="007B595F">
        <w:rPr>
          <w:sz w:val="24"/>
          <w:szCs w:val="24"/>
        </w:rPr>
        <w:instrText xml:space="preserve"> ADDIN ZOTERO_BIBL {"uncited":[],"omitted":[],"custom":[]} CSL_BIBLIOGRAPHY </w:instrText>
      </w:r>
      <w:r w:rsidRPr="007B595F">
        <w:rPr>
          <w:sz w:val="24"/>
          <w:szCs w:val="24"/>
          <w:lang w:val="en-GB"/>
        </w:rPr>
        <w:fldChar w:fldCharType="separate"/>
      </w:r>
      <w:r w:rsidRPr="007B595F">
        <w:rPr>
          <w:rFonts w:cs="Times New Roman"/>
          <w:sz w:val="24"/>
          <w:szCs w:val="24"/>
        </w:rPr>
        <w:t xml:space="preserve">Cook, V., &amp; Bassetti, B. (Eds.). </w:t>
      </w:r>
      <w:r w:rsidRPr="007B595F">
        <w:rPr>
          <w:rFonts w:cs="Times New Roman"/>
          <w:sz w:val="24"/>
          <w:szCs w:val="24"/>
          <w:lang w:val="en-GB"/>
        </w:rPr>
        <w:t>(2011)</w:t>
      </w:r>
      <w:proofErr w:type="gramStart"/>
      <w:r w:rsidRPr="007B595F">
        <w:rPr>
          <w:rFonts w:cs="Times New Roman"/>
          <w:sz w:val="24"/>
          <w:szCs w:val="24"/>
          <w:lang w:val="en-GB"/>
        </w:rPr>
        <w:t xml:space="preserve">. </w:t>
      </w:r>
      <w:r w:rsidRPr="007B595F">
        <w:rPr>
          <w:rFonts w:cs="Times New Roman"/>
          <w:i/>
          <w:iCs/>
          <w:sz w:val="24"/>
          <w:szCs w:val="24"/>
          <w:lang w:val="en-GB"/>
        </w:rPr>
        <w:t>Language and bilingual cognition</w:t>
      </w:r>
      <w:r w:rsidRPr="007B595F">
        <w:rPr>
          <w:rFonts w:cs="Times New Roman"/>
          <w:sz w:val="24"/>
          <w:szCs w:val="24"/>
          <w:lang w:val="en-GB"/>
        </w:rPr>
        <w:t>.</w:t>
      </w:r>
      <w:proofErr w:type="gramEnd"/>
      <w:r w:rsidRPr="007B595F">
        <w:rPr>
          <w:rFonts w:cs="Times New Roman"/>
          <w:sz w:val="24"/>
          <w:szCs w:val="24"/>
          <w:lang w:val="en-GB"/>
        </w:rPr>
        <w:t xml:space="preserve"> New York: Psychology Press.</w:t>
      </w:r>
    </w:p>
    <w:p w14:paraId="41F15BB6" w14:textId="77777777" w:rsidR="00707A7C" w:rsidRPr="007B595F" w:rsidRDefault="00707A7C" w:rsidP="00707A7C">
      <w:pPr>
        <w:pStyle w:val="Bibliographie1"/>
        <w:spacing w:line="240" w:lineRule="auto"/>
        <w:jc w:val="both"/>
        <w:rPr>
          <w:rFonts w:cs="Times New Roman"/>
          <w:sz w:val="24"/>
          <w:szCs w:val="24"/>
          <w:lang w:val="en-GB"/>
        </w:rPr>
      </w:pPr>
      <w:r w:rsidRPr="007B595F">
        <w:rPr>
          <w:rFonts w:cs="Times New Roman"/>
          <w:sz w:val="24"/>
          <w:szCs w:val="24"/>
          <w:lang w:val="en-GB"/>
        </w:rPr>
        <w:t xml:space="preserve">De Angelis, Jessner &amp; Kresic (2015). </w:t>
      </w:r>
      <w:proofErr w:type="gramStart"/>
      <w:r w:rsidRPr="007B595F">
        <w:rPr>
          <w:rFonts w:cs="Times New Roman"/>
          <w:i/>
          <w:sz w:val="24"/>
          <w:szCs w:val="24"/>
          <w:lang w:val="en-GB"/>
        </w:rPr>
        <w:t>Crosslinguistic influence and crosslinguistic interaction in multilingual language learning</w:t>
      </w:r>
      <w:r w:rsidRPr="007B595F">
        <w:rPr>
          <w:rFonts w:cs="Times New Roman"/>
          <w:sz w:val="24"/>
          <w:szCs w:val="24"/>
          <w:lang w:val="en-GB"/>
        </w:rPr>
        <w:t>.</w:t>
      </w:r>
      <w:proofErr w:type="gramEnd"/>
      <w:r w:rsidRPr="007B595F">
        <w:rPr>
          <w:rFonts w:cs="Times New Roman"/>
          <w:sz w:val="24"/>
          <w:szCs w:val="24"/>
          <w:lang w:val="en-GB"/>
        </w:rPr>
        <w:t xml:space="preserve"> London: Bloomsbury.</w:t>
      </w:r>
    </w:p>
    <w:p w14:paraId="63583FD0" w14:textId="77777777" w:rsidR="00707A7C" w:rsidRPr="007B595F" w:rsidRDefault="00707A7C" w:rsidP="00707A7C">
      <w:pPr>
        <w:pStyle w:val="Bibliographie1"/>
        <w:spacing w:line="240" w:lineRule="auto"/>
        <w:jc w:val="both"/>
        <w:rPr>
          <w:rFonts w:cs="Times New Roman"/>
          <w:sz w:val="24"/>
          <w:szCs w:val="24"/>
          <w:lang w:val="en-GB"/>
        </w:rPr>
      </w:pPr>
      <w:r w:rsidRPr="007B595F">
        <w:rPr>
          <w:rFonts w:cs="Times New Roman"/>
          <w:sz w:val="24"/>
          <w:szCs w:val="24"/>
          <w:lang w:val="en-GB"/>
        </w:rPr>
        <w:t xml:space="preserve">Jarvis, S., &amp; Pavlenko, A. (2010). </w:t>
      </w:r>
      <w:proofErr w:type="gramStart"/>
      <w:r w:rsidRPr="007B595F">
        <w:rPr>
          <w:rFonts w:cs="Times New Roman"/>
          <w:i/>
          <w:iCs/>
          <w:sz w:val="24"/>
          <w:szCs w:val="24"/>
          <w:lang w:val="en-GB"/>
        </w:rPr>
        <w:t>Crosslinguistic influence in language and cognition</w:t>
      </w:r>
      <w:r w:rsidRPr="007B595F">
        <w:rPr>
          <w:rFonts w:cs="Times New Roman"/>
          <w:sz w:val="24"/>
          <w:szCs w:val="24"/>
          <w:lang w:val="en-GB"/>
        </w:rPr>
        <w:t xml:space="preserve"> (paperback ed).</w:t>
      </w:r>
      <w:proofErr w:type="gramEnd"/>
      <w:r w:rsidRPr="007B595F">
        <w:rPr>
          <w:rFonts w:cs="Times New Roman"/>
          <w:sz w:val="24"/>
          <w:szCs w:val="24"/>
          <w:lang w:val="en-GB"/>
        </w:rPr>
        <w:t xml:space="preserve"> New York, NY: Routledge.</w:t>
      </w:r>
    </w:p>
    <w:p w14:paraId="4B950194" w14:textId="77777777" w:rsidR="00707A7C" w:rsidRPr="007B595F" w:rsidRDefault="00707A7C" w:rsidP="00707A7C">
      <w:pPr>
        <w:pStyle w:val="Bibliographie1"/>
        <w:spacing w:line="240" w:lineRule="auto"/>
        <w:jc w:val="both"/>
        <w:rPr>
          <w:rFonts w:cs="Times New Roman"/>
          <w:sz w:val="24"/>
          <w:szCs w:val="24"/>
          <w:lang w:val="en-GB"/>
        </w:rPr>
      </w:pPr>
      <w:r w:rsidRPr="007B595F">
        <w:rPr>
          <w:rFonts w:cs="Times New Roman"/>
          <w:sz w:val="24"/>
          <w:szCs w:val="24"/>
          <w:lang w:val="en-GB"/>
        </w:rPr>
        <w:t>Pavlenko, A. (Ed.). (2011)</w:t>
      </w:r>
      <w:proofErr w:type="gramStart"/>
      <w:r w:rsidRPr="007B595F">
        <w:rPr>
          <w:rFonts w:cs="Times New Roman"/>
          <w:sz w:val="24"/>
          <w:szCs w:val="24"/>
          <w:lang w:val="en-GB"/>
        </w:rPr>
        <w:t xml:space="preserve">. </w:t>
      </w:r>
      <w:r w:rsidRPr="007B595F">
        <w:rPr>
          <w:rFonts w:cs="Times New Roman"/>
          <w:i/>
          <w:iCs/>
          <w:sz w:val="24"/>
          <w:szCs w:val="24"/>
          <w:lang w:val="en-GB"/>
        </w:rPr>
        <w:t>Thinking and speaking in two languages</w:t>
      </w:r>
      <w:r w:rsidRPr="007B595F">
        <w:rPr>
          <w:rFonts w:cs="Times New Roman"/>
          <w:sz w:val="24"/>
          <w:szCs w:val="24"/>
          <w:lang w:val="en-GB"/>
        </w:rPr>
        <w:t>.</w:t>
      </w:r>
      <w:proofErr w:type="gramEnd"/>
      <w:r w:rsidRPr="007B595F">
        <w:rPr>
          <w:rFonts w:cs="Times New Roman"/>
          <w:sz w:val="24"/>
          <w:szCs w:val="24"/>
          <w:lang w:val="en-GB"/>
        </w:rPr>
        <w:t xml:space="preserve"> Bristol: Multilingual Matters.</w:t>
      </w:r>
    </w:p>
    <w:p w14:paraId="2E6A5DA3" w14:textId="77777777" w:rsidR="00707A7C" w:rsidRPr="007B595F" w:rsidRDefault="00707A7C" w:rsidP="00707A7C">
      <w:pPr>
        <w:pStyle w:val="Bibliographie1"/>
        <w:spacing w:line="240" w:lineRule="auto"/>
        <w:jc w:val="both"/>
        <w:rPr>
          <w:rFonts w:cs="Times New Roman"/>
          <w:sz w:val="24"/>
          <w:szCs w:val="24"/>
          <w:lang w:val="en-GB"/>
        </w:rPr>
      </w:pPr>
      <w:proofErr w:type="gramStart"/>
      <w:r w:rsidRPr="007B595F">
        <w:rPr>
          <w:rFonts w:cs="Times New Roman"/>
          <w:sz w:val="24"/>
          <w:szCs w:val="24"/>
          <w:lang w:val="en-GB"/>
        </w:rPr>
        <w:t>Schmid M. S. &amp; Köpke, B. (2017).</w:t>
      </w:r>
      <w:proofErr w:type="gramEnd"/>
      <w:r w:rsidRPr="007B595F">
        <w:rPr>
          <w:rFonts w:cs="Times New Roman"/>
          <w:sz w:val="24"/>
          <w:szCs w:val="24"/>
          <w:lang w:val="en-GB"/>
        </w:rPr>
        <w:t xml:space="preserve"> </w:t>
      </w:r>
      <w:proofErr w:type="gramStart"/>
      <w:r w:rsidRPr="007B595F">
        <w:rPr>
          <w:rFonts w:cs="Times New Roman"/>
          <w:sz w:val="24"/>
          <w:szCs w:val="24"/>
          <w:lang w:val="en-GB"/>
        </w:rPr>
        <w:t>The relevance of first language attrition to theories of bilingual development.</w:t>
      </w:r>
      <w:proofErr w:type="gramEnd"/>
      <w:r w:rsidRPr="007B595F">
        <w:rPr>
          <w:rFonts w:cs="Times New Roman"/>
          <w:sz w:val="24"/>
          <w:szCs w:val="24"/>
          <w:lang w:val="en-GB"/>
        </w:rPr>
        <w:t xml:space="preserve"> </w:t>
      </w:r>
      <w:proofErr w:type="gramStart"/>
      <w:r w:rsidRPr="007B595F">
        <w:rPr>
          <w:rFonts w:cs="Times New Roman"/>
          <w:i/>
          <w:sz w:val="24"/>
          <w:szCs w:val="24"/>
          <w:lang w:val="en-GB"/>
        </w:rPr>
        <w:t>Linguistic Approaches to Bilingualism, 7</w:t>
      </w:r>
      <w:r w:rsidRPr="007B595F">
        <w:rPr>
          <w:rFonts w:cs="Times New Roman"/>
          <w:sz w:val="24"/>
          <w:szCs w:val="24"/>
          <w:lang w:val="en-GB"/>
        </w:rPr>
        <w:t xml:space="preserve"> (6), 637-667.</w:t>
      </w:r>
      <w:proofErr w:type="gramEnd"/>
    </w:p>
    <w:p w14:paraId="41970C02" w14:textId="77777777" w:rsidR="00707A7C" w:rsidRPr="007B595F" w:rsidRDefault="00707A7C" w:rsidP="00707A7C">
      <w:pPr>
        <w:pStyle w:val="Bibliographie1"/>
        <w:spacing w:line="240" w:lineRule="auto"/>
        <w:jc w:val="both"/>
        <w:rPr>
          <w:rFonts w:cs="Times New Roman"/>
          <w:sz w:val="24"/>
          <w:szCs w:val="24"/>
          <w:lang w:val="en-GB"/>
        </w:rPr>
      </w:pPr>
      <w:proofErr w:type="gramStart"/>
      <w:r w:rsidRPr="007B595F">
        <w:rPr>
          <w:rFonts w:cs="Times New Roman"/>
          <w:sz w:val="24"/>
          <w:szCs w:val="24"/>
          <w:lang w:val="en-GB"/>
        </w:rPr>
        <w:t>Sharwood-Smith, M. (1983).</w:t>
      </w:r>
      <w:proofErr w:type="gramEnd"/>
      <w:r w:rsidRPr="007B595F">
        <w:rPr>
          <w:rFonts w:cs="Times New Roman"/>
          <w:sz w:val="24"/>
          <w:szCs w:val="24"/>
          <w:lang w:val="en-GB"/>
        </w:rPr>
        <w:t xml:space="preserve"> </w:t>
      </w:r>
      <w:proofErr w:type="gramStart"/>
      <w:r w:rsidRPr="007B595F">
        <w:rPr>
          <w:rFonts w:cs="Times New Roman"/>
          <w:sz w:val="24"/>
          <w:szCs w:val="24"/>
          <w:lang w:val="en-GB"/>
        </w:rPr>
        <w:t>Cross-linguistic Aspects of Second Language Acquisition.</w:t>
      </w:r>
      <w:proofErr w:type="gramEnd"/>
      <w:r w:rsidRPr="007B595F">
        <w:rPr>
          <w:rFonts w:cs="Times New Roman"/>
          <w:sz w:val="24"/>
          <w:szCs w:val="24"/>
          <w:lang w:val="en-GB"/>
        </w:rPr>
        <w:t xml:space="preserve"> </w:t>
      </w:r>
      <w:r w:rsidRPr="007B595F">
        <w:rPr>
          <w:rFonts w:cs="Times New Roman"/>
          <w:i/>
          <w:iCs/>
          <w:sz w:val="24"/>
          <w:szCs w:val="24"/>
          <w:lang w:val="en-GB"/>
        </w:rPr>
        <w:t>Applied Linguistics</w:t>
      </w:r>
      <w:r w:rsidRPr="007B595F">
        <w:rPr>
          <w:rFonts w:cs="Times New Roman"/>
          <w:sz w:val="24"/>
          <w:szCs w:val="24"/>
          <w:lang w:val="en-GB"/>
        </w:rPr>
        <w:t xml:space="preserve">, </w:t>
      </w:r>
      <w:r w:rsidRPr="007B595F">
        <w:rPr>
          <w:rFonts w:cs="Times New Roman"/>
          <w:i/>
          <w:iCs/>
          <w:sz w:val="24"/>
          <w:szCs w:val="24"/>
          <w:lang w:val="en-GB"/>
        </w:rPr>
        <w:t>4</w:t>
      </w:r>
      <w:r w:rsidRPr="007B595F">
        <w:rPr>
          <w:rFonts w:cs="Times New Roman"/>
          <w:sz w:val="24"/>
          <w:szCs w:val="24"/>
          <w:lang w:val="en-GB"/>
        </w:rPr>
        <w:t xml:space="preserve">(3), 192–199. </w:t>
      </w:r>
    </w:p>
    <w:p w14:paraId="5AB481BD" w14:textId="77777777" w:rsidR="00707A7C" w:rsidRPr="007B595F" w:rsidRDefault="00707A7C" w:rsidP="00707A7C">
      <w:pPr>
        <w:pStyle w:val="Bibliographie1"/>
        <w:spacing w:line="240" w:lineRule="auto"/>
        <w:jc w:val="both"/>
        <w:rPr>
          <w:rFonts w:cs="Times New Roman"/>
          <w:sz w:val="24"/>
          <w:szCs w:val="24"/>
        </w:rPr>
      </w:pPr>
      <w:proofErr w:type="gramStart"/>
      <w:r w:rsidRPr="007B595F">
        <w:rPr>
          <w:rFonts w:cs="Times New Roman"/>
          <w:sz w:val="24"/>
          <w:szCs w:val="24"/>
          <w:lang w:val="en-GB"/>
        </w:rPr>
        <w:t>Westergard, M., Mitrofanova, N., Mykhaylyk, R. &amp; Rodina, Y. (2017).</w:t>
      </w:r>
      <w:proofErr w:type="gramEnd"/>
      <w:r w:rsidRPr="007B595F">
        <w:rPr>
          <w:rFonts w:cs="Times New Roman"/>
          <w:sz w:val="24"/>
          <w:szCs w:val="24"/>
          <w:lang w:val="en-GB"/>
        </w:rPr>
        <w:t xml:space="preserve"> </w:t>
      </w:r>
      <w:proofErr w:type="gramStart"/>
      <w:r w:rsidRPr="007B595F">
        <w:rPr>
          <w:rFonts w:cs="Times New Roman"/>
          <w:sz w:val="24"/>
          <w:szCs w:val="24"/>
          <w:lang w:val="en-GB"/>
        </w:rPr>
        <w:t>Crosslinguistic influence in the acquisition of a third language.</w:t>
      </w:r>
      <w:proofErr w:type="gramEnd"/>
      <w:r w:rsidRPr="007B595F">
        <w:rPr>
          <w:rFonts w:cs="Times New Roman"/>
          <w:sz w:val="24"/>
          <w:szCs w:val="24"/>
          <w:lang w:val="en-GB"/>
        </w:rPr>
        <w:t xml:space="preserve"> </w:t>
      </w:r>
      <w:proofErr w:type="gramStart"/>
      <w:r w:rsidRPr="007B595F">
        <w:rPr>
          <w:rFonts w:cs="Times New Roman"/>
          <w:sz w:val="24"/>
          <w:szCs w:val="24"/>
          <w:lang w:val="en-GB"/>
        </w:rPr>
        <w:t>The Linguistic Proximity Model.</w:t>
      </w:r>
      <w:proofErr w:type="gramEnd"/>
      <w:r w:rsidRPr="007B595F">
        <w:rPr>
          <w:rFonts w:cs="Times New Roman"/>
          <w:sz w:val="24"/>
          <w:szCs w:val="24"/>
          <w:lang w:val="en-GB"/>
        </w:rPr>
        <w:t xml:space="preserve"> </w:t>
      </w:r>
      <w:r w:rsidRPr="007B595F">
        <w:rPr>
          <w:rFonts w:cs="Times New Roman"/>
          <w:i/>
          <w:sz w:val="24"/>
          <w:szCs w:val="24"/>
        </w:rPr>
        <w:t>International Journal of Bilingualism, 21</w:t>
      </w:r>
      <w:r w:rsidRPr="007B595F">
        <w:rPr>
          <w:rFonts w:cs="Times New Roman"/>
          <w:sz w:val="24"/>
          <w:szCs w:val="24"/>
        </w:rPr>
        <w:t xml:space="preserve"> (6), 666-682.</w:t>
      </w:r>
    </w:p>
    <w:p w14:paraId="3C518444" w14:textId="77777777" w:rsidR="001B1A7E" w:rsidRPr="007B595F" w:rsidRDefault="00707A7C" w:rsidP="00707A7C">
      <w:pPr>
        <w:rPr>
          <w:lang w:val="en-GB"/>
        </w:rPr>
      </w:pPr>
      <w:r w:rsidRPr="007B595F">
        <w:rPr>
          <w:lang w:val="en-GB"/>
        </w:rPr>
        <w:fldChar w:fldCharType="end"/>
      </w:r>
    </w:p>
    <w:p w14:paraId="264B5290" w14:textId="77777777" w:rsidR="00F234E4" w:rsidRPr="007B595F" w:rsidRDefault="00F234E4" w:rsidP="00707A7C">
      <w:pPr>
        <w:rPr>
          <w:lang w:val="en-GB"/>
        </w:rPr>
      </w:pPr>
    </w:p>
    <w:p w14:paraId="0400221B" w14:textId="4BBCF34A" w:rsidR="00F234E4" w:rsidRPr="007B595F" w:rsidRDefault="009861C2" w:rsidP="007B595F">
      <w:pPr>
        <w:spacing w:line="360" w:lineRule="auto"/>
      </w:pPr>
      <w:r>
        <w:rPr>
          <w:b/>
        </w:rPr>
        <w:t>CONFERENCIERS INVITES</w:t>
      </w:r>
    </w:p>
    <w:p w14:paraId="597FFAE6" w14:textId="57626B37" w:rsidR="002830AE" w:rsidRPr="007B595F" w:rsidRDefault="002830AE" w:rsidP="007B595F">
      <w:pPr>
        <w:spacing w:line="360" w:lineRule="auto"/>
        <w:rPr>
          <w:rFonts w:cs="Times New Roman"/>
        </w:rPr>
      </w:pPr>
      <w:proofErr w:type="spellStart"/>
      <w:r w:rsidRPr="007B595F">
        <w:rPr>
          <w:rFonts w:cs="Times New Roman"/>
        </w:rPr>
        <w:t>Benedetta</w:t>
      </w:r>
      <w:proofErr w:type="spellEnd"/>
      <w:r w:rsidRPr="007B595F">
        <w:rPr>
          <w:rFonts w:cs="Times New Roman"/>
        </w:rPr>
        <w:t xml:space="preserve"> </w:t>
      </w:r>
      <w:proofErr w:type="spellStart"/>
      <w:r w:rsidRPr="007B595F">
        <w:rPr>
          <w:rFonts w:cs="Times New Roman"/>
        </w:rPr>
        <w:t>Bassetti</w:t>
      </w:r>
      <w:proofErr w:type="spellEnd"/>
      <w:r w:rsidRPr="007B595F">
        <w:rPr>
          <w:rFonts w:cs="Times New Roman"/>
        </w:rPr>
        <w:t xml:space="preserve">, </w:t>
      </w:r>
      <w:proofErr w:type="spellStart"/>
      <w:r w:rsidRPr="007B595F">
        <w:rPr>
          <w:rFonts w:cs="Times New Roman"/>
          <w:i/>
        </w:rPr>
        <w:t>University</w:t>
      </w:r>
      <w:proofErr w:type="spellEnd"/>
      <w:r w:rsidRPr="007B595F">
        <w:rPr>
          <w:rFonts w:cs="Times New Roman"/>
          <w:i/>
        </w:rPr>
        <w:t xml:space="preserve"> of Birmingham</w:t>
      </w:r>
      <w:r w:rsidR="00F234E4" w:rsidRPr="007B595F">
        <w:rPr>
          <w:rFonts w:cs="Times New Roman"/>
          <w:i/>
        </w:rPr>
        <w:t>, Royaume Uni</w:t>
      </w:r>
    </w:p>
    <w:p w14:paraId="773AB23B" w14:textId="307E65B1" w:rsidR="002830AE" w:rsidRPr="007B595F" w:rsidRDefault="002830AE" w:rsidP="007B595F">
      <w:pPr>
        <w:spacing w:line="360" w:lineRule="auto"/>
        <w:rPr>
          <w:rFonts w:cs="Times New Roman"/>
          <w:i/>
        </w:rPr>
      </w:pPr>
      <w:proofErr w:type="spellStart"/>
      <w:r w:rsidRPr="007B595F">
        <w:rPr>
          <w:rFonts w:cs="Times New Roman"/>
        </w:rPr>
        <w:t>Aneta</w:t>
      </w:r>
      <w:proofErr w:type="spellEnd"/>
      <w:r w:rsidRPr="007B595F">
        <w:rPr>
          <w:rFonts w:cs="Times New Roman"/>
        </w:rPr>
        <w:t xml:space="preserve"> </w:t>
      </w:r>
      <w:proofErr w:type="spellStart"/>
      <w:r w:rsidRPr="007B595F">
        <w:rPr>
          <w:rFonts w:cs="Times New Roman"/>
        </w:rPr>
        <w:t>Pavlenko</w:t>
      </w:r>
      <w:proofErr w:type="spellEnd"/>
      <w:r w:rsidRPr="007B595F">
        <w:rPr>
          <w:rFonts w:cs="Times New Roman"/>
        </w:rPr>
        <w:t xml:space="preserve">, </w:t>
      </w:r>
      <w:proofErr w:type="spellStart"/>
      <w:r w:rsidRPr="007B595F">
        <w:rPr>
          <w:rFonts w:cs="Times New Roman"/>
          <w:i/>
        </w:rPr>
        <w:t>University</w:t>
      </w:r>
      <w:proofErr w:type="spellEnd"/>
      <w:r w:rsidRPr="007B595F">
        <w:rPr>
          <w:rFonts w:cs="Times New Roman"/>
          <w:i/>
        </w:rPr>
        <w:t xml:space="preserve"> of Oslo</w:t>
      </w:r>
      <w:r w:rsidR="00F234E4" w:rsidRPr="007B595F">
        <w:rPr>
          <w:rFonts w:cs="Times New Roman"/>
          <w:i/>
        </w:rPr>
        <w:t>, Norvège</w:t>
      </w:r>
    </w:p>
    <w:p w14:paraId="6E2836DC" w14:textId="3E30611A" w:rsidR="002830AE" w:rsidRPr="007B595F" w:rsidRDefault="002830AE" w:rsidP="007B595F">
      <w:pPr>
        <w:spacing w:line="360" w:lineRule="auto"/>
        <w:rPr>
          <w:rFonts w:cs="Times New Roman"/>
          <w:i/>
        </w:rPr>
      </w:pPr>
      <w:r w:rsidRPr="007B595F">
        <w:rPr>
          <w:rFonts w:cs="Times New Roman"/>
        </w:rPr>
        <w:t xml:space="preserve">Marianne </w:t>
      </w:r>
      <w:proofErr w:type="spellStart"/>
      <w:r w:rsidRPr="007B595F">
        <w:rPr>
          <w:rFonts w:cs="Times New Roman"/>
        </w:rPr>
        <w:t>Starren</w:t>
      </w:r>
      <w:proofErr w:type="spellEnd"/>
      <w:r w:rsidRPr="007B595F">
        <w:rPr>
          <w:rFonts w:cs="Times New Roman"/>
        </w:rPr>
        <w:t xml:space="preserve">, </w:t>
      </w:r>
      <w:proofErr w:type="spellStart"/>
      <w:r w:rsidRPr="007B595F">
        <w:rPr>
          <w:rFonts w:cs="Times New Roman"/>
          <w:i/>
        </w:rPr>
        <w:t>Radboud</w:t>
      </w:r>
      <w:proofErr w:type="spellEnd"/>
      <w:r w:rsidRPr="007B595F">
        <w:rPr>
          <w:rFonts w:cs="Times New Roman"/>
          <w:i/>
        </w:rPr>
        <w:t xml:space="preserve"> </w:t>
      </w:r>
      <w:proofErr w:type="spellStart"/>
      <w:r w:rsidRPr="007B595F">
        <w:rPr>
          <w:rFonts w:cs="Times New Roman"/>
          <w:i/>
        </w:rPr>
        <w:t>University</w:t>
      </w:r>
      <w:proofErr w:type="spellEnd"/>
      <w:r w:rsidR="00F234E4" w:rsidRPr="007B595F">
        <w:rPr>
          <w:rFonts w:cs="Times New Roman"/>
          <w:i/>
        </w:rPr>
        <w:t>, Pays Bas</w:t>
      </w:r>
    </w:p>
    <w:p w14:paraId="1E4F4F17" w14:textId="77777777" w:rsidR="009861C2" w:rsidRDefault="009861C2" w:rsidP="007B595F">
      <w:pPr>
        <w:spacing w:line="360" w:lineRule="auto"/>
        <w:rPr>
          <w:rFonts w:cs="Times New Roman"/>
          <w:i/>
        </w:rPr>
      </w:pPr>
    </w:p>
    <w:p w14:paraId="6399E92A" w14:textId="77777777" w:rsidR="009861C2" w:rsidRPr="009861C2" w:rsidRDefault="009861C2" w:rsidP="009861C2">
      <w:pPr>
        <w:pStyle w:val="Champ"/>
        <w:spacing w:line="360" w:lineRule="auto"/>
        <w:ind w:left="0"/>
        <w:jc w:val="both"/>
        <w:rPr>
          <w:rFonts w:ascii="Times New Roman" w:hAnsi="Times New Roman" w:cs="Arial"/>
          <w:b/>
          <w:sz w:val="24"/>
        </w:rPr>
      </w:pPr>
      <w:r w:rsidRPr="009861C2">
        <w:rPr>
          <w:rFonts w:ascii="Times New Roman" w:hAnsi="Times New Roman" w:cs="Arial"/>
          <w:b/>
          <w:sz w:val="24"/>
        </w:rPr>
        <w:t>PROPOSITIONS</w:t>
      </w:r>
    </w:p>
    <w:p w14:paraId="2292D8DC" w14:textId="77777777" w:rsidR="009861C2" w:rsidRPr="009861C2" w:rsidRDefault="009861C2" w:rsidP="009861C2">
      <w:pPr>
        <w:spacing w:line="360" w:lineRule="auto"/>
        <w:jc w:val="both"/>
        <w:rPr>
          <w:rFonts w:cs="Arial"/>
        </w:rPr>
      </w:pPr>
      <w:r w:rsidRPr="009861C2">
        <w:rPr>
          <w:rFonts w:cs="Arial"/>
        </w:rPr>
        <w:t>Nous accueillerons deux types de propositions : des communications orales ou des communications affichées.</w:t>
      </w:r>
    </w:p>
    <w:p w14:paraId="76963946" w14:textId="77777777" w:rsidR="009861C2" w:rsidRPr="009861C2" w:rsidRDefault="009861C2" w:rsidP="009861C2">
      <w:pPr>
        <w:spacing w:line="360" w:lineRule="auto"/>
        <w:jc w:val="both"/>
        <w:rPr>
          <w:rFonts w:cs="Arial"/>
        </w:rPr>
      </w:pPr>
      <w:r w:rsidRPr="009861C2">
        <w:rPr>
          <w:rFonts w:cs="Arial"/>
          <w:b/>
        </w:rPr>
        <w:t>Communications orales </w:t>
      </w:r>
      <w:r w:rsidRPr="009861C2">
        <w:rPr>
          <w:rFonts w:cs="Arial"/>
        </w:rPr>
        <w:t>: ce sont des présentations orales de recherches originales non-publiées proposées par un ou plusieurs auteurs. Elles dureront 20 minutes et seront suivies d’une discussion de 10 minutes.</w:t>
      </w:r>
    </w:p>
    <w:p w14:paraId="7C202BF6" w14:textId="77777777" w:rsidR="009861C2" w:rsidRPr="009861C2" w:rsidRDefault="009861C2" w:rsidP="009861C2">
      <w:pPr>
        <w:spacing w:line="360" w:lineRule="auto"/>
        <w:jc w:val="both"/>
        <w:rPr>
          <w:rFonts w:cs="Arial"/>
        </w:rPr>
      </w:pPr>
      <w:r w:rsidRPr="009861C2">
        <w:rPr>
          <w:rFonts w:cs="Arial"/>
          <w:b/>
        </w:rPr>
        <w:t>Communications affichées </w:t>
      </w:r>
      <w:r w:rsidRPr="009861C2">
        <w:rPr>
          <w:rFonts w:cs="Arial"/>
        </w:rPr>
        <w:t xml:space="preserve">: Plusieurs sessions de posters seront prévues dans le programme de la conférence. Les propositions de communications affichées porteront sur des recherches </w:t>
      </w:r>
      <w:r w:rsidRPr="009861C2">
        <w:rPr>
          <w:rFonts w:cs="Arial"/>
        </w:rPr>
        <w:lastRenderedPageBreak/>
        <w:t>originales et des travaux en cours qui seront discutés de manière informelle pendant ces séances.</w:t>
      </w:r>
    </w:p>
    <w:p w14:paraId="79436E2E" w14:textId="77777777" w:rsidR="009861C2" w:rsidRPr="009861C2" w:rsidRDefault="009861C2" w:rsidP="009861C2">
      <w:pPr>
        <w:spacing w:line="360" w:lineRule="auto"/>
        <w:jc w:val="both"/>
        <w:rPr>
          <w:rFonts w:cs="Arial"/>
        </w:rPr>
      </w:pPr>
    </w:p>
    <w:p w14:paraId="2AE6D79E" w14:textId="0CB3B920" w:rsidR="009861C2" w:rsidRPr="009861C2" w:rsidRDefault="009861C2" w:rsidP="009861C2">
      <w:pPr>
        <w:spacing w:line="360" w:lineRule="auto"/>
        <w:jc w:val="both"/>
        <w:rPr>
          <w:rFonts w:cs="Arial"/>
        </w:rPr>
      </w:pPr>
      <w:r w:rsidRPr="009861C2">
        <w:rPr>
          <w:rFonts w:cs="Arial"/>
          <w:b/>
        </w:rPr>
        <w:t>MODALITE</w:t>
      </w:r>
      <w:r>
        <w:rPr>
          <w:rFonts w:cs="Arial"/>
          <w:b/>
        </w:rPr>
        <w:t>S DE SOUMISSION ET D’EVALUATION</w:t>
      </w:r>
    </w:p>
    <w:p w14:paraId="74EA9A71" w14:textId="5E654AA6" w:rsidR="009861C2" w:rsidRPr="009861C2" w:rsidRDefault="009861C2" w:rsidP="009861C2">
      <w:pPr>
        <w:spacing w:line="360" w:lineRule="auto"/>
        <w:jc w:val="both"/>
        <w:rPr>
          <w:rFonts w:cs="Arial"/>
        </w:rPr>
      </w:pPr>
      <w:r w:rsidRPr="009861C2">
        <w:rPr>
          <w:rFonts w:cs="Arial"/>
        </w:rPr>
        <w:t xml:space="preserve">Les langues du colloque seront le français et l’anglais. Les propositions de communication doivent être rédigés dans la langue prévue pour la communication. Les propositions de communications affichées ou orales ne doivent pas dépasser 500 mots (Titre et bibliographie compris). Chaque proposition sera évaluée par </w:t>
      </w:r>
      <w:r w:rsidR="00E61F82">
        <w:rPr>
          <w:rFonts w:cs="Arial"/>
        </w:rPr>
        <w:t>au moins deux membres du</w:t>
      </w:r>
      <w:r w:rsidRPr="009861C2">
        <w:rPr>
          <w:rFonts w:cs="Arial"/>
        </w:rPr>
        <w:t xml:space="preserve"> comité scientifique de </w:t>
      </w:r>
      <w:r>
        <w:rPr>
          <w:rFonts w:cs="Arial"/>
        </w:rPr>
        <w:t>RéAL2 2020</w:t>
      </w:r>
      <w:r w:rsidRPr="009861C2">
        <w:rPr>
          <w:rFonts w:cs="Arial"/>
        </w:rPr>
        <w:t>. Les critères de sélection comprendront l’originalité de la proposition, la qualité du contenu et la pertinence thématique. Les auteurs ont le droit de soumettre une seule proposition dans laquelle ils figurent comme premier auteur. Ils peuvent aussi soumettre d’autres propositions dans lesquelles ils sont  co-auteurs.</w:t>
      </w:r>
    </w:p>
    <w:p w14:paraId="3BF55FD0" w14:textId="77777777" w:rsidR="009861C2" w:rsidRDefault="009861C2" w:rsidP="007B595F">
      <w:pPr>
        <w:spacing w:line="360" w:lineRule="auto"/>
        <w:rPr>
          <w:rFonts w:cs="Times New Roman"/>
          <w:i/>
        </w:rPr>
      </w:pPr>
    </w:p>
    <w:p w14:paraId="4F698D1F" w14:textId="77777777" w:rsidR="009861C2" w:rsidRPr="009861C2" w:rsidRDefault="009861C2" w:rsidP="009861C2">
      <w:pPr>
        <w:spacing w:line="360" w:lineRule="auto"/>
        <w:jc w:val="both"/>
        <w:rPr>
          <w:rFonts w:cs="Arial"/>
          <w:b/>
        </w:rPr>
      </w:pPr>
      <w:r w:rsidRPr="009861C2">
        <w:rPr>
          <w:rFonts w:cs="Arial"/>
          <w:b/>
        </w:rPr>
        <w:t>CALENDRIER</w:t>
      </w:r>
    </w:p>
    <w:p w14:paraId="1F57C0F2" w14:textId="23217327" w:rsidR="009861C2" w:rsidRPr="009861C2" w:rsidRDefault="009861C2" w:rsidP="009861C2">
      <w:pPr>
        <w:spacing w:line="360" w:lineRule="auto"/>
        <w:jc w:val="both"/>
        <w:rPr>
          <w:rFonts w:cs="Arial"/>
        </w:rPr>
      </w:pPr>
      <w:r w:rsidRPr="009861C2">
        <w:rPr>
          <w:rFonts w:cs="Arial"/>
        </w:rPr>
        <w:t xml:space="preserve">Date d’ouverture de l’appel à communications : </w:t>
      </w:r>
      <w:r w:rsidR="00E61F82">
        <w:rPr>
          <w:rFonts w:cs="Arial"/>
          <w:b/>
        </w:rPr>
        <w:t>15 novembre 2019</w:t>
      </w:r>
    </w:p>
    <w:p w14:paraId="0491BFDC" w14:textId="299A96CC" w:rsidR="009861C2" w:rsidRPr="009861C2" w:rsidRDefault="009861C2" w:rsidP="009861C2">
      <w:pPr>
        <w:spacing w:line="360" w:lineRule="auto"/>
        <w:jc w:val="both"/>
        <w:rPr>
          <w:rFonts w:cs="Arial"/>
        </w:rPr>
      </w:pPr>
      <w:r w:rsidRPr="009861C2">
        <w:rPr>
          <w:rFonts w:cs="Arial"/>
        </w:rPr>
        <w:t xml:space="preserve">Date limite pour la soumission des propositions : </w:t>
      </w:r>
      <w:r w:rsidR="00E61F82">
        <w:rPr>
          <w:rFonts w:cs="Arial"/>
          <w:b/>
        </w:rPr>
        <w:t>15</w:t>
      </w:r>
      <w:r w:rsidRPr="009861C2">
        <w:rPr>
          <w:rFonts w:cs="Arial"/>
          <w:b/>
        </w:rPr>
        <w:t xml:space="preserve"> </w:t>
      </w:r>
      <w:r w:rsidR="00E61F82">
        <w:rPr>
          <w:rFonts w:cs="Arial"/>
          <w:b/>
        </w:rPr>
        <w:t>janvier 2020</w:t>
      </w:r>
    </w:p>
    <w:p w14:paraId="667A1A62" w14:textId="1F4D7417" w:rsidR="009861C2" w:rsidRPr="009861C2" w:rsidRDefault="009861C2" w:rsidP="009861C2">
      <w:pPr>
        <w:spacing w:line="360" w:lineRule="auto"/>
        <w:jc w:val="both"/>
        <w:rPr>
          <w:rFonts w:cs="Arial"/>
          <w:b/>
        </w:rPr>
      </w:pPr>
      <w:r w:rsidRPr="009861C2">
        <w:rPr>
          <w:rFonts w:cs="Arial"/>
        </w:rPr>
        <w:t xml:space="preserve">Date de notification d’acceptation : </w:t>
      </w:r>
      <w:r w:rsidR="00E61F82">
        <w:rPr>
          <w:rFonts w:cs="Arial"/>
          <w:b/>
        </w:rPr>
        <w:t>début mars 2020</w:t>
      </w:r>
    </w:p>
    <w:p w14:paraId="75531C08" w14:textId="36D950D1" w:rsidR="009861C2" w:rsidRPr="009861C2" w:rsidRDefault="009861C2" w:rsidP="009861C2">
      <w:pPr>
        <w:spacing w:line="360" w:lineRule="auto"/>
        <w:jc w:val="both"/>
        <w:rPr>
          <w:rFonts w:cs="Arial"/>
          <w:b/>
        </w:rPr>
      </w:pPr>
      <w:r w:rsidRPr="009861C2">
        <w:rPr>
          <w:rFonts w:cs="Arial"/>
        </w:rPr>
        <w:t xml:space="preserve">Date limite pour confirmer sa présence à la conférence en cas d’acceptation : </w:t>
      </w:r>
      <w:r w:rsidRPr="009861C2">
        <w:rPr>
          <w:rFonts w:cs="Arial"/>
          <w:b/>
        </w:rPr>
        <w:t>31 mars 20</w:t>
      </w:r>
      <w:r w:rsidR="00E61F82">
        <w:rPr>
          <w:rFonts w:cs="Arial"/>
          <w:b/>
        </w:rPr>
        <w:t>20</w:t>
      </w:r>
    </w:p>
    <w:p w14:paraId="10675778" w14:textId="390862B9" w:rsidR="009861C2" w:rsidRPr="009861C2" w:rsidRDefault="009861C2" w:rsidP="009861C2">
      <w:pPr>
        <w:spacing w:line="360" w:lineRule="auto"/>
        <w:jc w:val="both"/>
        <w:rPr>
          <w:rFonts w:cs="Arial"/>
          <w:b/>
        </w:rPr>
      </w:pPr>
      <w:r w:rsidRPr="009861C2">
        <w:rPr>
          <w:rFonts w:cs="Arial"/>
        </w:rPr>
        <w:t xml:space="preserve">Inscription au colloque anticipée : du </w:t>
      </w:r>
      <w:r w:rsidR="00E61F82">
        <w:rPr>
          <w:rFonts w:cs="Arial"/>
          <w:b/>
        </w:rPr>
        <w:t>15</w:t>
      </w:r>
      <w:r w:rsidRPr="009861C2">
        <w:rPr>
          <w:rFonts w:cs="Arial"/>
          <w:b/>
          <w:vertAlign w:val="superscript"/>
        </w:rPr>
        <w:t xml:space="preserve"> </w:t>
      </w:r>
      <w:r w:rsidRPr="009861C2">
        <w:rPr>
          <w:rFonts w:cs="Arial"/>
          <w:b/>
        </w:rPr>
        <w:t xml:space="preserve"> mars au </w:t>
      </w:r>
      <w:r w:rsidR="00E61F82">
        <w:rPr>
          <w:rFonts w:cs="Arial"/>
          <w:b/>
        </w:rPr>
        <w:t>15 mai 2020</w:t>
      </w:r>
    </w:p>
    <w:p w14:paraId="6793541C" w14:textId="3C0B7984" w:rsidR="009861C2" w:rsidRPr="009861C2" w:rsidRDefault="009861C2" w:rsidP="009861C2">
      <w:pPr>
        <w:spacing w:line="360" w:lineRule="auto"/>
        <w:jc w:val="both"/>
        <w:rPr>
          <w:rFonts w:cs="Arial"/>
        </w:rPr>
      </w:pPr>
      <w:r w:rsidRPr="009861C2">
        <w:rPr>
          <w:rFonts w:cs="Arial"/>
        </w:rPr>
        <w:t xml:space="preserve">Inscription : à partir du </w:t>
      </w:r>
      <w:r w:rsidR="00E61F82">
        <w:rPr>
          <w:rFonts w:cs="Arial"/>
          <w:b/>
        </w:rPr>
        <w:t>16</w:t>
      </w:r>
      <w:r w:rsidRPr="009861C2">
        <w:rPr>
          <w:rFonts w:cs="Arial"/>
          <w:b/>
        </w:rPr>
        <w:t xml:space="preserve"> mai 20</w:t>
      </w:r>
      <w:r w:rsidR="00E61F82">
        <w:rPr>
          <w:rFonts w:cs="Arial"/>
          <w:b/>
        </w:rPr>
        <w:t>20</w:t>
      </w:r>
      <w:r w:rsidRPr="009861C2">
        <w:rPr>
          <w:rFonts w:cs="Arial"/>
        </w:rPr>
        <w:t>.</w:t>
      </w:r>
    </w:p>
    <w:p w14:paraId="03FBCFC4" w14:textId="1DC93288" w:rsidR="007B24E6" w:rsidRPr="007B595F" w:rsidRDefault="007B24E6" w:rsidP="007B595F">
      <w:pPr>
        <w:spacing w:line="360" w:lineRule="auto"/>
        <w:rPr>
          <w:rFonts w:cs="Times New Roman"/>
          <w:i/>
        </w:rPr>
      </w:pPr>
      <w:r w:rsidRPr="007B595F">
        <w:rPr>
          <w:rFonts w:cs="Times New Roman"/>
          <w:i/>
        </w:rPr>
        <w:br w:type="page"/>
      </w:r>
    </w:p>
    <w:p w14:paraId="7BC4BB07" w14:textId="604E1209" w:rsidR="004F5546" w:rsidRPr="0045429A" w:rsidRDefault="004F5546" w:rsidP="004F5546">
      <w:pPr>
        <w:ind w:right="-6"/>
        <w:jc w:val="center"/>
        <w:rPr>
          <w:rFonts w:cs="Times New Roman"/>
          <w:sz w:val="32"/>
          <w:szCs w:val="32"/>
        </w:rPr>
      </w:pPr>
      <w:r w:rsidRPr="0045429A">
        <w:rPr>
          <w:rFonts w:cs="Times New Roman"/>
          <w:sz w:val="32"/>
          <w:szCs w:val="32"/>
        </w:rPr>
        <w:lastRenderedPageBreak/>
        <w:t xml:space="preserve">International </w:t>
      </w:r>
      <w:proofErr w:type="spellStart"/>
      <w:r w:rsidRPr="0045429A">
        <w:rPr>
          <w:rFonts w:cs="Times New Roman"/>
          <w:sz w:val="32"/>
          <w:szCs w:val="32"/>
        </w:rPr>
        <w:t>conference</w:t>
      </w:r>
      <w:proofErr w:type="spellEnd"/>
      <w:r w:rsidRPr="0045429A">
        <w:rPr>
          <w:rFonts w:cs="Times New Roman"/>
          <w:sz w:val="32"/>
          <w:szCs w:val="32"/>
        </w:rPr>
        <w:t xml:space="preserve"> </w:t>
      </w:r>
    </w:p>
    <w:p w14:paraId="4547FDB2" w14:textId="77777777" w:rsidR="004F5546" w:rsidRPr="0045429A" w:rsidRDefault="004F5546" w:rsidP="004F5546">
      <w:pPr>
        <w:ind w:right="-6"/>
        <w:jc w:val="center"/>
        <w:rPr>
          <w:rFonts w:cs="Times New Roman"/>
          <w:sz w:val="32"/>
          <w:szCs w:val="32"/>
        </w:rPr>
      </w:pPr>
    </w:p>
    <w:p w14:paraId="75DC5CC5" w14:textId="3A0E2516" w:rsidR="004F5546" w:rsidRPr="0045429A" w:rsidRDefault="004F5546" w:rsidP="004F5546">
      <w:pPr>
        <w:ind w:right="-6"/>
        <w:jc w:val="center"/>
        <w:rPr>
          <w:rFonts w:cs="Times New Roman"/>
          <w:sz w:val="32"/>
          <w:szCs w:val="32"/>
        </w:rPr>
      </w:pPr>
      <w:proofErr w:type="gramStart"/>
      <w:r w:rsidRPr="0045429A">
        <w:rPr>
          <w:rFonts w:cs="Times New Roman"/>
          <w:sz w:val="32"/>
          <w:szCs w:val="32"/>
        </w:rPr>
        <w:t>of</w:t>
      </w:r>
      <w:proofErr w:type="gramEnd"/>
    </w:p>
    <w:p w14:paraId="21DFD9DE" w14:textId="77777777" w:rsidR="004F5546" w:rsidRPr="0045429A" w:rsidRDefault="004F5546" w:rsidP="004F5546">
      <w:pPr>
        <w:ind w:right="-6"/>
        <w:jc w:val="center"/>
        <w:rPr>
          <w:rFonts w:cs="Times New Roman"/>
          <w:sz w:val="32"/>
          <w:szCs w:val="32"/>
        </w:rPr>
      </w:pPr>
    </w:p>
    <w:p w14:paraId="23B5ED7F" w14:textId="77777777" w:rsidR="004F5546" w:rsidRPr="0045429A" w:rsidRDefault="004F5546" w:rsidP="004F5546">
      <w:pPr>
        <w:ind w:right="-6"/>
        <w:jc w:val="center"/>
        <w:rPr>
          <w:rFonts w:cs="Times New Roman"/>
          <w:sz w:val="32"/>
          <w:szCs w:val="32"/>
        </w:rPr>
      </w:pPr>
      <w:r w:rsidRPr="0045429A">
        <w:rPr>
          <w:rFonts w:cs="Times New Roman"/>
          <w:sz w:val="32"/>
          <w:szCs w:val="32"/>
        </w:rPr>
        <w:t>Réseau d’Acquisition des Langues Secondes (RéAL2)</w:t>
      </w:r>
    </w:p>
    <w:p w14:paraId="1564DE6E" w14:textId="77777777" w:rsidR="004F5546" w:rsidRPr="0045429A" w:rsidRDefault="004F5546" w:rsidP="004F5546">
      <w:pPr>
        <w:ind w:right="-6"/>
        <w:jc w:val="center"/>
        <w:rPr>
          <w:rFonts w:cs="Times New Roman"/>
          <w:sz w:val="32"/>
          <w:szCs w:val="32"/>
        </w:rPr>
      </w:pPr>
    </w:p>
    <w:p w14:paraId="58352208" w14:textId="096777C2" w:rsidR="00E61F82" w:rsidRPr="0045429A" w:rsidRDefault="00E61F82" w:rsidP="004F5546">
      <w:pPr>
        <w:ind w:right="-6"/>
        <w:jc w:val="center"/>
        <w:rPr>
          <w:rFonts w:cs="Times New Roman"/>
          <w:b/>
          <w:sz w:val="32"/>
          <w:szCs w:val="32"/>
        </w:rPr>
      </w:pPr>
      <w:r w:rsidRPr="0045429A">
        <w:rPr>
          <w:rFonts w:cs="Times New Roman"/>
          <w:b/>
          <w:sz w:val="32"/>
          <w:szCs w:val="32"/>
        </w:rPr>
        <w:t>RéAL2 2020</w:t>
      </w:r>
    </w:p>
    <w:p w14:paraId="2174A4B8" w14:textId="001EF755" w:rsidR="008B5D16" w:rsidRPr="00C7436A" w:rsidRDefault="00C7436A" w:rsidP="00E61F82">
      <w:pPr>
        <w:jc w:val="center"/>
        <w:rPr>
          <w:rFonts w:cs="Times New Roman"/>
          <w:b/>
          <w:sz w:val="32"/>
          <w:szCs w:val="32"/>
          <w:lang w:val="en-GB"/>
        </w:rPr>
      </w:pPr>
      <w:r>
        <w:rPr>
          <w:rFonts w:cs="Times New Roman"/>
          <w:sz w:val="32"/>
          <w:szCs w:val="32"/>
          <w:lang w:val="en-GB"/>
        </w:rPr>
        <w:t>“</w:t>
      </w:r>
      <w:proofErr w:type="spellStart"/>
      <w:r w:rsidR="004F5546" w:rsidRPr="00C7436A">
        <w:rPr>
          <w:rFonts w:cs="Times New Roman"/>
          <w:b/>
          <w:sz w:val="32"/>
          <w:szCs w:val="32"/>
          <w:lang w:val="en-GB"/>
        </w:rPr>
        <w:t>Crosslinguistic</w:t>
      </w:r>
      <w:proofErr w:type="spellEnd"/>
      <w:r w:rsidR="004F5546" w:rsidRPr="00C7436A">
        <w:rPr>
          <w:rFonts w:cs="Times New Roman"/>
          <w:b/>
          <w:sz w:val="32"/>
          <w:szCs w:val="32"/>
          <w:lang w:val="en-GB"/>
        </w:rPr>
        <w:t xml:space="preserve"> influence: </w:t>
      </w:r>
    </w:p>
    <w:p w14:paraId="61089623" w14:textId="6E93D7F3" w:rsidR="008B5D16" w:rsidRPr="00C7436A" w:rsidRDefault="008B5D16" w:rsidP="00E61F82">
      <w:pPr>
        <w:jc w:val="center"/>
        <w:rPr>
          <w:rFonts w:cs="Times New Roman"/>
          <w:sz w:val="32"/>
          <w:szCs w:val="32"/>
          <w:lang w:val="en-GB"/>
        </w:rPr>
      </w:pPr>
      <w:r w:rsidRPr="00C7436A">
        <w:rPr>
          <w:rFonts w:cs="Times New Roman"/>
          <w:b/>
          <w:sz w:val="32"/>
          <w:szCs w:val="32"/>
          <w:lang w:val="en-GB"/>
        </w:rPr>
        <w:t>Where are we today ?</w:t>
      </w:r>
      <w:r w:rsidR="00C7436A">
        <w:rPr>
          <w:rFonts w:cs="Times New Roman"/>
          <w:b/>
          <w:sz w:val="32"/>
          <w:szCs w:val="32"/>
          <w:lang w:val="en-GB"/>
        </w:rPr>
        <w:t>”</w:t>
      </w:r>
      <w:bookmarkStart w:id="0" w:name="_GoBack"/>
      <w:bookmarkEnd w:id="0"/>
    </w:p>
    <w:p w14:paraId="23E25319" w14:textId="77777777" w:rsidR="004F5546" w:rsidRPr="007B595F" w:rsidRDefault="004F5546" w:rsidP="004F5546">
      <w:pPr>
        <w:ind w:right="-6"/>
        <w:jc w:val="center"/>
        <w:rPr>
          <w:rFonts w:cs="Times New Roman"/>
          <w:lang w:val="en-GB"/>
        </w:rPr>
      </w:pPr>
    </w:p>
    <w:p w14:paraId="3C9AAFD0" w14:textId="63EB1107" w:rsidR="004F5546" w:rsidRPr="007B595F" w:rsidRDefault="004F5546" w:rsidP="004F5546">
      <w:pPr>
        <w:ind w:right="-6"/>
        <w:jc w:val="center"/>
        <w:rPr>
          <w:rFonts w:cs="Times New Roman"/>
          <w:lang w:val="en-GB"/>
        </w:rPr>
      </w:pPr>
      <w:proofErr w:type="spellStart"/>
      <w:r w:rsidRPr="007B595F">
        <w:rPr>
          <w:rFonts w:cs="Times New Roman"/>
          <w:lang w:val="en-GB"/>
        </w:rPr>
        <w:t>Université</w:t>
      </w:r>
      <w:proofErr w:type="spellEnd"/>
      <w:r w:rsidRPr="007B595F">
        <w:rPr>
          <w:rFonts w:cs="Times New Roman"/>
          <w:lang w:val="en-GB"/>
        </w:rPr>
        <w:t xml:space="preserve"> Toulouse - Jean </w:t>
      </w:r>
      <w:proofErr w:type="spellStart"/>
      <w:r w:rsidRPr="007B595F">
        <w:rPr>
          <w:rFonts w:cs="Times New Roman"/>
          <w:lang w:val="en-GB"/>
        </w:rPr>
        <w:t>Jaurès</w:t>
      </w:r>
      <w:proofErr w:type="spellEnd"/>
    </w:p>
    <w:p w14:paraId="15578E37" w14:textId="77777777" w:rsidR="004F5546" w:rsidRPr="007B595F" w:rsidRDefault="004F5546" w:rsidP="004F5546">
      <w:pPr>
        <w:ind w:right="-6"/>
        <w:jc w:val="center"/>
        <w:rPr>
          <w:rFonts w:cs="Times New Roman"/>
          <w:lang w:val="en-GB"/>
        </w:rPr>
      </w:pPr>
    </w:p>
    <w:p w14:paraId="5AF78AAD" w14:textId="7AFEC556" w:rsidR="004F5546" w:rsidRPr="007B595F" w:rsidRDefault="004F5546" w:rsidP="004F5546">
      <w:pPr>
        <w:ind w:right="-6"/>
        <w:jc w:val="center"/>
        <w:rPr>
          <w:rFonts w:cs="Times New Roman"/>
          <w:b/>
          <w:lang w:val="en-GB"/>
        </w:rPr>
      </w:pPr>
      <w:r w:rsidRPr="007B595F">
        <w:rPr>
          <w:rFonts w:cs="Times New Roman"/>
          <w:lang w:val="en-GB"/>
        </w:rPr>
        <w:t>July 6</w:t>
      </w:r>
      <w:r w:rsidR="00844FF8" w:rsidRPr="007B595F">
        <w:rPr>
          <w:rFonts w:cs="Times New Roman"/>
          <w:lang w:val="en-GB"/>
        </w:rPr>
        <w:t>th</w:t>
      </w:r>
      <w:r w:rsidRPr="007B595F">
        <w:rPr>
          <w:rFonts w:cs="Times New Roman"/>
          <w:lang w:val="en-GB"/>
        </w:rPr>
        <w:t>– 8</w:t>
      </w:r>
      <w:r w:rsidR="00844FF8" w:rsidRPr="007B595F">
        <w:rPr>
          <w:rFonts w:cs="Times New Roman"/>
          <w:lang w:val="en-GB"/>
        </w:rPr>
        <w:t>th,</w:t>
      </w:r>
      <w:r w:rsidRPr="007B595F">
        <w:rPr>
          <w:rFonts w:cs="Times New Roman"/>
          <w:lang w:val="en-GB"/>
        </w:rPr>
        <w:t xml:space="preserve"> 2020</w:t>
      </w:r>
    </w:p>
    <w:p w14:paraId="34256D2F" w14:textId="77777777" w:rsidR="004F3CEB" w:rsidRPr="007B595F" w:rsidRDefault="004F3CEB" w:rsidP="004E1798">
      <w:pPr>
        <w:jc w:val="both"/>
        <w:rPr>
          <w:rFonts w:cs="Times New Roman"/>
          <w:lang w:val="en-GB"/>
        </w:rPr>
      </w:pPr>
    </w:p>
    <w:p w14:paraId="41F7AE4B" w14:textId="71953414" w:rsidR="004E1798" w:rsidRPr="00E61F82" w:rsidRDefault="007B28AE" w:rsidP="00E61F82">
      <w:pPr>
        <w:jc w:val="center"/>
        <w:rPr>
          <w:rFonts w:cs="Times New Roman"/>
          <w:b/>
          <w:lang w:val="en-GB"/>
        </w:rPr>
      </w:pPr>
      <w:r w:rsidRPr="00E61F82">
        <w:rPr>
          <w:rFonts w:cs="Times New Roman"/>
          <w:b/>
          <w:lang w:val="en-GB"/>
        </w:rPr>
        <w:t>Call for papers</w:t>
      </w:r>
    </w:p>
    <w:p w14:paraId="55E6478A" w14:textId="77777777" w:rsidR="004E1798" w:rsidRPr="007B595F" w:rsidRDefault="004E1798" w:rsidP="004E1798">
      <w:pPr>
        <w:jc w:val="both"/>
        <w:rPr>
          <w:rFonts w:cs="Times New Roman"/>
          <w:lang w:val="en-GB"/>
        </w:rPr>
      </w:pPr>
    </w:p>
    <w:p w14:paraId="7E53603B" w14:textId="551DA574" w:rsidR="004E1798" w:rsidRPr="007B595F" w:rsidRDefault="007B28AE" w:rsidP="00E61F82">
      <w:pPr>
        <w:spacing w:line="360" w:lineRule="auto"/>
        <w:jc w:val="both"/>
        <w:rPr>
          <w:rFonts w:cs="Times New Roman"/>
          <w:lang w:val="en-GB"/>
        </w:rPr>
      </w:pPr>
      <w:r w:rsidRPr="007B595F">
        <w:rPr>
          <w:rFonts w:cs="Times New Roman"/>
          <w:lang w:val="en-GB"/>
        </w:rPr>
        <w:t xml:space="preserve">The term </w:t>
      </w:r>
      <w:proofErr w:type="spellStart"/>
      <w:r w:rsidRPr="007B595F">
        <w:rPr>
          <w:rFonts w:cs="Times New Roman"/>
          <w:lang w:val="en-GB"/>
        </w:rPr>
        <w:t>crosslinguistic</w:t>
      </w:r>
      <w:proofErr w:type="spellEnd"/>
      <w:r w:rsidRPr="007B595F">
        <w:rPr>
          <w:rFonts w:cs="Times New Roman"/>
          <w:lang w:val="en-GB"/>
        </w:rPr>
        <w:t xml:space="preserve"> influence, introduced by Michael Sharwood-Smith (1983)</w:t>
      </w:r>
      <w:r w:rsidR="00D82338" w:rsidRPr="007B595F">
        <w:rPr>
          <w:rFonts w:cs="Times New Roman"/>
          <w:lang w:val="en-GB"/>
        </w:rPr>
        <w:t>,</w:t>
      </w:r>
      <w:r w:rsidRPr="007B595F">
        <w:rPr>
          <w:rFonts w:cs="Times New Roman"/>
          <w:lang w:val="en-GB"/>
        </w:rPr>
        <w:t xml:space="preserve"> </w:t>
      </w:r>
      <w:r w:rsidR="00D82338" w:rsidRPr="007B595F">
        <w:rPr>
          <w:rFonts w:cs="Times New Roman"/>
          <w:lang w:val="en-GB"/>
        </w:rPr>
        <w:t>was</w:t>
      </w:r>
      <w:r w:rsidRPr="007B595F">
        <w:rPr>
          <w:rFonts w:cs="Times New Roman"/>
          <w:lang w:val="en-GB"/>
        </w:rPr>
        <w:t xml:space="preserve"> suggested as an alternative</w:t>
      </w:r>
      <w:r w:rsidR="00D82338" w:rsidRPr="007B595F">
        <w:rPr>
          <w:rFonts w:cs="Times New Roman"/>
          <w:lang w:val="en-GB"/>
        </w:rPr>
        <w:t xml:space="preserve"> to </w:t>
      </w:r>
      <w:r w:rsidR="00D82338" w:rsidRPr="007B595F">
        <w:rPr>
          <w:rFonts w:cs="Times New Roman"/>
          <w:i/>
          <w:lang w:val="en-GB"/>
        </w:rPr>
        <w:t xml:space="preserve">transfer, </w:t>
      </w:r>
      <w:r w:rsidR="00D82338" w:rsidRPr="007B595F">
        <w:rPr>
          <w:rFonts w:cs="Times New Roman"/>
          <w:lang w:val="en-GB"/>
        </w:rPr>
        <w:t>given</w:t>
      </w:r>
      <w:r w:rsidRPr="007B595F">
        <w:rPr>
          <w:rFonts w:cs="Times New Roman"/>
          <w:lang w:val="en-GB"/>
        </w:rPr>
        <w:t xml:space="preserve"> the </w:t>
      </w:r>
      <w:proofErr w:type="spellStart"/>
      <w:r w:rsidR="00DF1132" w:rsidRPr="007B595F">
        <w:rPr>
          <w:rFonts w:cs="Times New Roman"/>
          <w:lang w:val="en-GB"/>
        </w:rPr>
        <w:t>behaviorist</w:t>
      </w:r>
      <w:proofErr w:type="spellEnd"/>
      <w:r w:rsidR="00DF1132" w:rsidRPr="007B595F">
        <w:rPr>
          <w:rFonts w:cs="Times New Roman"/>
          <w:lang w:val="en-GB"/>
        </w:rPr>
        <w:t xml:space="preserve"> connotations of the</w:t>
      </w:r>
      <w:r w:rsidR="00D82338" w:rsidRPr="007B595F">
        <w:rPr>
          <w:rFonts w:cs="Times New Roman"/>
          <w:lang w:val="en-GB"/>
        </w:rPr>
        <w:t xml:space="preserve"> latter</w:t>
      </w:r>
      <w:r w:rsidR="00DF1132" w:rsidRPr="007B595F">
        <w:rPr>
          <w:rFonts w:cs="Times New Roman"/>
          <w:lang w:val="en-GB"/>
        </w:rPr>
        <w:t>. Subsequently</w:t>
      </w:r>
      <w:r w:rsidR="00D82338" w:rsidRPr="007B595F">
        <w:rPr>
          <w:rFonts w:cs="Times New Roman"/>
          <w:lang w:val="en-GB"/>
        </w:rPr>
        <w:t>,</w:t>
      </w:r>
      <w:r w:rsidR="00DF1132" w:rsidRPr="007B595F">
        <w:rPr>
          <w:rFonts w:cs="Times New Roman"/>
          <w:lang w:val="en-GB"/>
        </w:rPr>
        <w:t xml:space="preserve"> generativist and cognitivist approaches rejected contrastive analysis</w:t>
      </w:r>
      <w:r w:rsidR="001A211A" w:rsidRPr="007B595F">
        <w:rPr>
          <w:rFonts w:cs="Times New Roman"/>
          <w:lang w:val="en-GB"/>
        </w:rPr>
        <w:t xml:space="preserve"> and the idea of the influence of </w:t>
      </w:r>
      <w:r w:rsidR="00D82338" w:rsidRPr="007B595F">
        <w:rPr>
          <w:rFonts w:cs="Times New Roman"/>
          <w:lang w:val="en-GB"/>
        </w:rPr>
        <w:t xml:space="preserve">the </w:t>
      </w:r>
      <w:r w:rsidR="001A211A" w:rsidRPr="007B595F">
        <w:rPr>
          <w:rFonts w:cs="Times New Roman"/>
          <w:lang w:val="en-GB"/>
        </w:rPr>
        <w:t xml:space="preserve">L1 on </w:t>
      </w:r>
      <w:r w:rsidR="00D82338" w:rsidRPr="007B595F">
        <w:rPr>
          <w:rFonts w:cs="Times New Roman"/>
          <w:lang w:val="en-GB"/>
        </w:rPr>
        <w:t xml:space="preserve">an </w:t>
      </w:r>
      <w:r w:rsidR="001A211A" w:rsidRPr="007B595F">
        <w:rPr>
          <w:rFonts w:cs="Times New Roman"/>
          <w:lang w:val="en-GB"/>
        </w:rPr>
        <w:t>L2</w:t>
      </w:r>
      <w:r w:rsidR="00D82338" w:rsidRPr="007B595F">
        <w:rPr>
          <w:rFonts w:cs="Times New Roman"/>
          <w:lang w:val="en-GB"/>
        </w:rPr>
        <w:t xml:space="preserve">, </w:t>
      </w:r>
      <w:r w:rsidR="008050A1" w:rsidRPr="007B595F">
        <w:rPr>
          <w:rFonts w:cs="Times New Roman"/>
          <w:lang w:val="en-GB"/>
        </w:rPr>
        <w:t>and research focussed henceforth more</w:t>
      </w:r>
      <w:r w:rsidR="00D82338" w:rsidRPr="007B595F">
        <w:rPr>
          <w:rFonts w:cs="Times New Roman"/>
          <w:lang w:val="en-GB"/>
        </w:rPr>
        <w:t xml:space="preserve"> on</w:t>
      </w:r>
      <w:r w:rsidR="001A211A" w:rsidRPr="007B595F">
        <w:rPr>
          <w:rFonts w:cs="Times New Roman"/>
          <w:lang w:val="en-GB"/>
        </w:rPr>
        <w:t xml:space="preserve"> difficulties</w:t>
      </w:r>
      <w:r w:rsidR="00D82338" w:rsidRPr="007B595F">
        <w:rPr>
          <w:rFonts w:cs="Times New Roman"/>
          <w:lang w:val="en-GB"/>
        </w:rPr>
        <w:t xml:space="preserve"> intrinsic to the L2,</w:t>
      </w:r>
      <w:r w:rsidR="008050A1" w:rsidRPr="007B595F">
        <w:rPr>
          <w:rFonts w:cs="Times New Roman"/>
          <w:lang w:val="en-GB"/>
        </w:rPr>
        <w:t xml:space="preserve"> </w:t>
      </w:r>
      <w:r w:rsidR="001A211A" w:rsidRPr="007B595F">
        <w:rPr>
          <w:rFonts w:cs="Times New Roman"/>
          <w:lang w:val="en-GB"/>
        </w:rPr>
        <w:t>as well as L2 learners</w:t>
      </w:r>
      <w:r w:rsidR="00D82338" w:rsidRPr="007B595F">
        <w:rPr>
          <w:rFonts w:cs="Times New Roman"/>
          <w:lang w:val="en-GB"/>
        </w:rPr>
        <w:t>’</w:t>
      </w:r>
      <w:r w:rsidR="001A211A" w:rsidRPr="007B595F">
        <w:rPr>
          <w:rFonts w:cs="Times New Roman"/>
          <w:lang w:val="en-GB"/>
        </w:rPr>
        <w:t xml:space="preserve"> internal cognitive processes.</w:t>
      </w:r>
    </w:p>
    <w:p w14:paraId="13C617EC" w14:textId="77777777" w:rsidR="00DF1132" w:rsidRPr="007B595F" w:rsidRDefault="00DF1132" w:rsidP="00E61F82">
      <w:pPr>
        <w:spacing w:line="360" w:lineRule="auto"/>
        <w:jc w:val="both"/>
        <w:rPr>
          <w:rFonts w:cs="Times New Roman"/>
          <w:lang w:val="en-GB"/>
        </w:rPr>
      </w:pPr>
    </w:p>
    <w:p w14:paraId="0CF8BE1A" w14:textId="529FA439" w:rsidR="004E1798" w:rsidRPr="007B595F" w:rsidRDefault="001A211A" w:rsidP="00E61F82">
      <w:pPr>
        <w:spacing w:line="360" w:lineRule="auto"/>
        <w:jc w:val="both"/>
        <w:rPr>
          <w:rFonts w:cs="Times New Roman"/>
          <w:lang w:val="en-GB"/>
        </w:rPr>
      </w:pPr>
      <w:r w:rsidRPr="007B595F">
        <w:rPr>
          <w:rFonts w:cs="Times New Roman"/>
          <w:lang w:val="en-GB"/>
        </w:rPr>
        <w:t>The development of usage based theories has since drawn attention to the</w:t>
      </w:r>
      <w:r w:rsidR="00BA52DA" w:rsidRPr="007B595F">
        <w:rPr>
          <w:rFonts w:cs="Times New Roman"/>
          <w:lang w:val="en-GB"/>
        </w:rPr>
        <w:t xml:space="preserve"> </w:t>
      </w:r>
      <w:r w:rsidR="00395074" w:rsidRPr="007B595F">
        <w:rPr>
          <w:rFonts w:cs="Times New Roman"/>
          <w:lang w:val="en-GB"/>
        </w:rPr>
        <w:t>influence that</w:t>
      </w:r>
      <w:r w:rsidRPr="007B595F">
        <w:rPr>
          <w:rFonts w:cs="Times New Roman"/>
          <w:lang w:val="en-GB"/>
        </w:rPr>
        <w:t xml:space="preserve"> </w:t>
      </w:r>
      <w:r w:rsidR="00EE212D" w:rsidRPr="007B595F">
        <w:rPr>
          <w:rFonts w:cs="Times New Roman"/>
          <w:lang w:val="en-GB"/>
        </w:rPr>
        <w:t>a learner’s</w:t>
      </w:r>
      <w:r w:rsidR="005E4AFB" w:rsidRPr="007B595F">
        <w:rPr>
          <w:rFonts w:cs="Times New Roman"/>
          <w:lang w:val="en-GB"/>
        </w:rPr>
        <w:t xml:space="preserve"> previous knowledge</w:t>
      </w:r>
      <w:r w:rsidR="001C5715" w:rsidRPr="007B595F">
        <w:rPr>
          <w:rFonts w:cs="Times New Roman"/>
          <w:lang w:val="en-GB"/>
        </w:rPr>
        <w:t xml:space="preserve"> of several spoken languages</w:t>
      </w:r>
      <w:r w:rsidR="00BA22FF" w:rsidRPr="007B595F">
        <w:rPr>
          <w:rFonts w:cs="Times New Roman"/>
          <w:lang w:val="en-GB"/>
        </w:rPr>
        <w:t xml:space="preserve">, </w:t>
      </w:r>
      <w:r w:rsidR="00D82338" w:rsidRPr="007B595F">
        <w:rPr>
          <w:rFonts w:cs="Times New Roman"/>
          <w:lang w:val="en-GB"/>
        </w:rPr>
        <w:t xml:space="preserve">even if </w:t>
      </w:r>
      <w:r w:rsidRPr="007B595F">
        <w:rPr>
          <w:rFonts w:cs="Times New Roman"/>
          <w:lang w:val="en-GB"/>
        </w:rPr>
        <w:t xml:space="preserve">at </w:t>
      </w:r>
      <w:r w:rsidR="00D82338" w:rsidRPr="007B595F">
        <w:rPr>
          <w:rFonts w:cs="Times New Roman"/>
          <w:lang w:val="en-GB"/>
        </w:rPr>
        <w:t xml:space="preserve">varying </w:t>
      </w:r>
      <w:r w:rsidRPr="007B595F">
        <w:rPr>
          <w:rFonts w:cs="Times New Roman"/>
          <w:lang w:val="en-GB"/>
        </w:rPr>
        <w:t xml:space="preserve">levels of proficiency, could have in language processes. </w:t>
      </w:r>
      <w:r w:rsidR="00DF2B08" w:rsidRPr="007B595F">
        <w:rPr>
          <w:rFonts w:cs="Times New Roman"/>
          <w:lang w:val="en-GB"/>
        </w:rPr>
        <w:t xml:space="preserve">As a consequence, the idea of L1 influence on </w:t>
      </w:r>
      <w:r w:rsidR="00D0563C" w:rsidRPr="007B595F">
        <w:rPr>
          <w:rFonts w:cs="Times New Roman"/>
          <w:lang w:val="en-GB"/>
        </w:rPr>
        <w:t xml:space="preserve">an </w:t>
      </w:r>
      <w:r w:rsidR="00DF2B08" w:rsidRPr="007B595F">
        <w:rPr>
          <w:rFonts w:cs="Times New Roman"/>
          <w:lang w:val="en-GB"/>
        </w:rPr>
        <w:t xml:space="preserve">L2 has been rehabilitated. Furthermore </w:t>
      </w:r>
      <w:r w:rsidR="00977530" w:rsidRPr="007B595F">
        <w:rPr>
          <w:rFonts w:cs="Times New Roman"/>
          <w:lang w:val="en-GB"/>
        </w:rPr>
        <w:t>our</w:t>
      </w:r>
      <w:r w:rsidR="00DF2B08" w:rsidRPr="007B595F">
        <w:rPr>
          <w:rFonts w:cs="Times New Roman"/>
          <w:lang w:val="en-GB"/>
        </w:rPr>
        <w:t xml:space="preserve"> </w:t>
      </w:r>
      <w:r w:rsidR="00212EB7" w:rsidRPr="007B595F">
        <w:rPr>
          <w:rFonts w:cs="Times New Roman"/>
          <w:lang w:val="en-GB"/>
        </w:rPr>
        <w:t>increasingly</w:t>
      </w:r>
      <w:r w:rsidR="00DF2B08" w:rsidRPr="007B595F">
        <w:rPr>
          <w:rFonts w:cs="Times New Roman"/>
          <w:lang w:val="en-GB"/>
        </w:rPr>
        <w:t xml:space="preserve"> multilingual wor</w:t>
      </w:r>
      <w:r w:rsidR="00326A87" w:rsidRPr="007B595F">
        <w:rPr>
          <w:rFonts w:cs="Times New Roman"/>
          <w:lang w:val="en-GB"/>
        </w:rPr>
        <w:t>l</w:t>
      </w:r>
      <w:r w:rsidR="00DF2B08" w:rsidRPr="007B595F">
        <w:rPr>
          <w:rFonts w:cs="Times New Roman"/>
          <w:lang w:val="en-GB"/>
        </w:rPr>
        <w:t xml:space="preserve">d has inspired researchers to study multiple </w:t>
      </w:r>
      <w:proofErr w:type="spellStart"/>
      <w:r w:rsidR="00DF2B08" w:rsidRPr="007B595F">
        <w:rPr>
          <w:rFonts w:cs="Times New Roman"/>
          <w:lang w:val="en-GB"/>
        </w:rPr>
        <w:t>crosslin</w:t>
      </w:r>
      <w:r w:rsidR="004032DA" w:rsidRPr="007B595F">
        <w:rPr>
          <w:rFonts w:cs="Times New Roman"/>
          <w:lang w:val="en-GB"/>
        </w:rPr>
        <w:t>guistic</w:t>
      </w:r>
      <w:proofErr w:type="spellEnd"/>
      <w:r w:rsidR="004032DA" w:rsidRPr="007B595F">
        <w:rPr>
          <w:rFonts w:cs="Times New Roman"/>
          <w:lang w:val="en-GB"/>
        </w:rPr>
        <w:t xml:space="preserve"> influences (L1, L2, L3</w:t>
      </w:r>
      <w:proofErr w:type="gramStart"/>
      <w:r w:rsidR="004032DA" w:rsidRPr="007B595F">
        <w:rPr>
          <w:rFonts w:cs="Times New Roman"/>
          <w:lang w:val="en-GB"/>
        </w:rPr>
        <w:t xml:space="preserve">, </w:t>
      </w:r>
      <w:r w:rsidR="00DF2B08" w:rsidRPr="007B595F">
        <w:rPr>
          <w:rFonts w:cs="Times New Roman"/>
          <w:lang w:val="en-GB"/>
        </w:rPr>
        <w:t>…)</w:t>
      </w:r>
      <w:proofErr w:type="gramEnd"/>
      <w:r w:rsidR="007A484B" w:rsidRPr="007B595F">
        <w:rPr>
          <w:rFonts w:cs="Times New Roman"/>
          <w:lang w:val="en-GB"/>
        </w:rPr>
        <w:t xml:space="preserve"> </w:t>
      </w:r>
      <w:r w:rsidR="007A484B" w:rsidRPr="007B595F">
        <w:rPr>
          <w:rFonts w:cs="Times New Roman"/>
          <w:lang w:val="de-DE"/>
        </w:rPr>
        <w:t xml:space="preserve">(e.g. </w:t>
      </w:r>
      <w:r w:rsidR="00E159C1" w:rsidRPr="007B595F">
        <w:rPr>
          <w:rFonts w:cs="Times New Roman"/>
          <w:lang w:val="de-DE"/>
        </w:rPr>
        <w:t xml:space="preserve">De Angelis, </w:t>
      </w:r>
      <w:proofErr w:type="spellStart"/>
      <w:r w:rsidR="00E159C1" w:rsidRPr="007B595F">
        <w:rPr>
          <w:rFonts w:cs="Times New Roman"/>
          <w:lang w:val="de-DE"/>
        </w:rPr>
        <w:t>Jessner</w:t>
      </w:r>
      <w:proofErr w:type="spellEnd"/>
      <w:r w:rsidR="00E159C1" w:rsidRPr="007B595F">
        <w:rPr>
          <w:rFonts w:cs="Times New Roman"/>
          <w:lang w:val="de-DE"/>
        </w:rPr>
        <w:t xml:space="preserve"> &amp; </w:t>
      </w:r>
      <w:proofErr w:type="spellStart"/>
      <w:r w:rsidR="00E159C1" w:rsidRPr="007B595F">
        <w:rPr>
          <w:rFonts w:cs="Times New Roman"/>
          <w:lang w:val="de-DE"/>
        </w:rPr>
        <w:t>Kresic</w:t>
      </w:r>
      <w:proofErr w:type="spellEnd"/>
      <w:r w:rsidR="00E159C1" w:rsidRPr="007B595F">
        <w:rPr>
          <w:rFonts w:cs="Times New Roman"/>
          <w:lang w:val="de-DE"/>
        </w:rPr>
        <w:t xml:space="preserve">, 2015; </w:t>
      </w:r>
      <w:proofErr w:type="spellStart"/>
      <w:r w:rsidR="007A484B" w:rsidRPr="007B595F">
        <w:rPr>
          <w:rFonts w:cs="Times New Roman"/>
          <w:lang w:val="de-DE"/>
        </w:rPr>
        <w:t>Westergard</w:t>
      </w:r>
      <w:proofErr w:type="spellEnd"/>
      <w:r w:rsidR="007A484B" w:rsidRPr="007B595F">
        <w:rPr>
          <w:rFonts w:cs="Times New Roman"/>
          <w:lang w:val="de-DE"/>
        </w:rPr>
        <w:t xml:space="preserve"> et al., 2017</w:t>
      </w:r>
      <w:r w:rsidR="008B6B28" w:rsidRPr="007B595F">
        <w:rPr>
          <w:rFonts w:cs="Times New Roman"/>
          <w:lang w:val="de-DE"/>
        </w:rPr>
        <w:t>; Schmid &amp; Köpke, 2017)</w:t>
      </w:r>
      <w:r w:rsidR="00DF2B08" w:rsidRPr="007B595F">
        <w:rPr>
          <w:rFonts w:cs="Times New Roman"/>
          <w:lang w:val="de-DE"/>
        </w:rPr>
        <w:t xml:space="preserve">. </w:t>
      </w:r>
      <w:r w:rsidR="00DF2B08" w:rsidRPr="007B595F">
        <w:rPr>
          <w:rFonts w:cs="Times New Roman"/>
          <w:lang w:val="en-GB"/>
        </w:rPr>
        <w:t xml:space="preserve">These studies </w:t>
      </w:r>
      <w:r w:rsidR="00CE389E" w:rsidRPr="007B595F">
        <w:rPr>
          <w:rFonts w:cs="Times New Roman"/>
          <w:lang w:val="en-GB"/>
        </w:rPr>
        <w:t>deal with</w:t>
      </w:r>
      <w:r w:rsidR="00DF2B08" w:rsidRPr="007B595F">
        <w:rPr>
          <w:rFonts w:cs="Times New Roman"/>
          <w:lang w:val="en-GB"/>
        </w:rPr>
        <w:t xml:space="preserve"> </w:t>
      </w:r>
      <w:proofErr w:type="spellStart"/>
      <w:r w:rsidR="00DF2B08" w:rsidRPr="007B595F">
        <w:rPr>
          <w:rFonts w:cs="Times New Roman"/>
          <w:lang w:val="en-GB"/>
        </w:rPr>
        <w:t>crosslinguistic</w:t>
      </w:r>
      <w:proofErr w:type="spellEnd"/>
      <w:r w:rsidR="00DF2B08" w:rsidRPr="007B595F">
        <w:rPr>
          <w:rFonts w:cs="Times New Roman"/>
          <w:lang w:val="en-GB"/>
        </w:rPr>
        <w:t xml:space="preserve"> influence </w:t>
      </w:r>
      <w:r w:rsidR="00CE389E" w:rsidRPr="007B595F">
        <w:rPr>
          <w:rFonts w:cs="Times New Roman"/>
          <w:lang w:val="en-GB"/>
        </w:rPr>
        <w:t>at</w:t>
      </w:r>
      <w:r w:rsidR="00DF2B08" w:rsidRPr="007B595F">
        <w:rPr>
          <w:rFonts w:cs="Times New Roman"/>
          <w:lang w:val="en-GB"/>
        </w:rPr>
        <w:t xml:space="preserve"> several levels</w:t>
      </w:r>
      <w:r w:rsidR="00D164D2" w:rsidRPr="007B595F">
        <w:rPr>
          <w:rFonts w:cs="Times New Roman"/>
          <w:lang w:val="en-GB"/>
        </w:rPr>
        <w:t xml:space="preserve"> </w:t>
      </w:r>
      <w:r w:rsidR="00D82338" w:rsidRPr="007B595F">
        <w:rPr>
          <w:rFonts w:cs="Times New Roman"/>
          <w:lang w:val="en-GB"/>
        </w:rPr>
        <w:t>(</w:t>
      </w:r>
      <w:r w:rsidR="00DF2B08" w:rsidRPr="007B595F">
        <w:rPr>
          <w:rFonts w:cs="Times New Roman"/>
          <w:lang w:val="en-GB"/>
        </w:rPr>
        <w:t>linguistic, conceptual, cognitive</w:t>
      </w:r>
      <w:r w:rsidR="00D82338" w:rsidRPr="007B595F">
        <w:rPr>
          <w:rFonts w:cs="Times New Roman"/>
          <w:lang w:val="en-GB"/>
        </w:rPr>
        <w:t xml:space="preserve">, </w:t>
      </w:r>
      <w:proofErr w:type="spellStart"/>
      <w:r w:rsidR="00D82338" w:rsidRPr="007B595F">
        <w:rPr>
          <w:rFonts w:cs="Times New Roman"/>
          <w:lang w:val="en-GB"/>
        </w:rPr>
        <w:t>etc</w:t>
      </w:r>
      <w:proofErr w:type="spellEnd"/>
      <w:r w:rsidR="00D82338" w:rsidRPr="007B595F">
        <w:rPr>
          <w:rFonts w:cs="Times New Roman"/>
          <w:lang w:val="en-GB"/>
        </w:rPr>
        <w:t>), and in multiple directions</w:t>
      </w:r>
      <w:r w:rsidR="00357284" w:rsidRPr="007B595F">
        <w:rPr>
          <w:rFonts w:cs="Times New Roman"/>
          <w:lang w:val="en-GB"/>
        </w:rPr>
        <w:t xml:space="preserve"> </w:t>
      </w:r>
      <w:r w:rsidR="00A12A5B" w:rsidRPr="007B595F">
        <w:rPr>
          <w:rFonts w:cs="Times New Roman"/>
          <w:lang w:val="en-GB"/>
        </w:rPr>
        <w:t>(L2-L3, L3-L2, L2-L1</w:t>
      </w:r>
      <w:proofErr w:type="gramStart"/>
      <w:r w:rsidR="00A12A5B" w:rsidRPr="007B595F">
        <w:rPr>
          <w:rFonts w:cs="Times New Roman"/>
          <w:lang w:val="en-GB"/>
        </w:rPr>
        <w:t>, …)</w:t>
      </w:r>
      <w:proofErr w:type="gramEnd"/>
      <w:r w:rsidR="00D82338" w:rsidRPr="007B595F">
        <w:rPr>
          <w:rFonts w:cs="Times New Roman"/>
          <w:lang w:val="en-GB"/>
        </w:rPr>
        <w:t>. They also consider factors that may be responsible for the emergence of this influence</w:t>
      </w:r>
      <w:r w:rsidR="00A12A5B" w:rsidRPr="007B595F">
        <w:rPr>
          <w:rFonts w:cs="Times New Roman"/>
          <w:lang w:val="en-GB"/>
        </w:rPr>
        <w:t xml:space="preserve"> </w:t>
      </w:r>
      <w:r w:rsidR="00790566" w:rsidRPr="007B595F">
        <w:rPr>
          <w:rFonts w:cs="Times New Roman"/>
          <w:lang w:val="en-GB"/>
        </w:rPr>
        <w:t>((</w:t>
      </w:r>
      <w:proofErr w:type="gramStart"/>
      <w:r w:rsidR="00790566" w:rsidRPr="007B595F">
        <w:rPr>
          <w:rFonts w:cs="Times New Roman"/>
          <w:lang w:val="en-GB"/>
        </w:rPr>
        <w:t>psycho)typology</w:t>
      </w:r>
      <w:proofErr w:type="gramEnd"/>
      <w:r w:rsidR="00790566" w:rsidRPr="007B595F">
        <w:rPr>
          <w:rFonts w:cs="Times New Roman"/>
          <w:lang w:val="en-GB"/>
        </w:rPr>
        <w:t>, the speaker</w:t>
      </w:r>
      <w:r w:rsidR="00D0563C" w:rsidRPr="007B595F">
        <w:rPr>
          <w:rFonts w:cs="Times New Roman"/>
          <w:lang w:val="en-GB"/>
        </w:rPr>
        <w:t>’</w:t>
      </w:r>
      <w:r w:rsidR="00790566" w:rsidRPr="007B595F">
        <w:rPr>
          <w:rFonts w:cs="Times New Roman"/>
          <w:lang w:val="en-GB"/>
        </w:rPr>
        <w:t>s proficiency in the source and target languages, the status of L2 or the L2 factor, the level of immediacy of the source lan</w:t>
      </w:r>
      <w:r w:rsidR="00FB20AD" w:rsidRPr="007B595F">
        <w:rPr>
          <w:rFonts w:cs="Times New Roman"/>
          <w:lang w:val="en-GB"/>
        </w:rPr>
        <w:t xml:space="preserve">guage, …) and </w:t>
      </w:r>
      <w:r w:rsidR="00D82338" w:rsidRPr="007B595F">
        <w:rPr>
          <w:rFonts w:cs="Times New Roman"/>
          <w:lang w:val="en-GB"/>
        </w:rPr>
        <w:t xml:space="preserve">the </w:t>
      </w:r>
      <w:r w:rsidR="00FB20AD" w:rsidRPr="007B595F">
        <w:rPr>
          <w:rFonts w:cs="Times New Roman"/>
          <w:lang w:val="en-GB"/>
        </w:rPr>
        <w:t>interaction</w:t>
      </w:r>
      <w:r w:rsidR="00D0563C" w:rsidRPr="007B595F">
        <w:rPr>
          <w:rFonts w:cs="Times New Roman"/>
          <w:lang w:val="en-GB"/>
        </w:rPr>
        <w:t xml:space="preserve"> among the</w:t>
      </w:r>
      <w:r w:rsidR="00D82338" w:rsidRPr="007B595F">
        <w:rPr>
          <w:rFonts w:cs="Times New Roman"/>
          <w:lang w:val="en-GB"/>
        </w:rPr>
        <w:t xml:space="preserve"> different factors</w:t>
      </w:r>
      <w:r w:rsidR="00FB20AD" w:rsidRPr="007B595F">
        <w:rPr>
          <w:rFonts w:cs="Times New Roman"/>
          <w:lang w:val="en-GB"/>
        </w:rPr>
        <w:t xml:space="preserve"> </w:t>
      </w:r>
      <w:r w:rsidR="00790566" w:rsidRPr="007B595F">
        <w:rPr>
          <w:rFonts w:cs="Times New Roman"/>
          <w:lang w:val="en-GB"/>
        </w:rPr>
        <w:t xml:space="preserve">(see for example </w:t>
      </w:r>
      <w:r w:rsidR="00790566" w:rsidRPr="007B595F">
        <w:rPr>
          <w:rFonts w:cs="Times New Roman"/>
          <w:lang w:val="en-GB"/>
        </w:rPr>
        <w:fldChar w:fldCharType="begin"/>
      </w:r>
      <w:r w:rsidR="00790566" w:rsidRPr="007B595F">
        <w:rPr>
          <w:rFonts w:cs="Times New Roman"/>
          <w:lang w:val="en-GB"/>
        </w:rPr>
        <w:instrText xml:space="preserve"> ADDIN ZOTERO_ITEM CSL_CITATION {"citationID":"FThqyZho","properties":{"formattedCitation":"(Cook &amp; Bassetti, 2011)","plainCitation":"(Cook &amp; Bassetti, 2011)","noteIndex":0},"citationItems":[{"id":600,"uris":["http://zotero.org/users/3594657/items/SI5MJXSM"],"uri":["http://zotero.org/users/3594657/items/SI5MJXSM"],"itemData":{"id":600,"type":"book","title":"Language and bilingual cognition","publisher":"Psychology Press","publisher-place":"New York","number-of-pages":"591","source":"Gemeinsamer Bibliotheksverbund ISBN","event-place":"New York","abstract":"Focusing on bilinguals, this text provides a state-of-the-art overview of the relationship between language and cognition","ISBN":"978-1-84872-924-7","note":"OCLC: 706973691","language":"eng","editor":[{"family":"Cook","given":"Vivian"},{"family":"Bassetti","given":"Benedetta"}],"issued":{"date-parts":[["2011"]]}}}],"schema":"https://github.com/citation-style-language/schema/raw/master/csl-citation.json"} </w:instrText>
      </w:r>
      <w:r w:rsidR="00790566" w:rsidRPr="007B595F">
        <w:rPr>
          <w:rFonts w:cs="Times New Roman"/>
          <w:lang w:val="en-GB"/>
        </w:rPr>
        <w:fldChar w:fldCharType="separate"/>
      </w:r>
      <w:r w:rsidR="00790566" w:rsidRPr="007B595F">
        <w:rPr>
          <w:rFonts w:cs="Times New Roman"/>
          <w:noProof/>
          <w:lang w:val="en-GB"/>
        </w:rPr>
        <w:t>Cook &amp; Bassetti, 2011</w:t>
      </w:r>
      <w:r w:rsidR="00790566" w:rsidRPr="007B595F">
        <w:rPr>
          <w:rFonts w:cs="Times New Roman"/>
          <w:lang w:val="en-GB"/>
        </w:rPr>
        <w:fldChar w:fldCharType="end"/>
      </w:r>
      <w:r w:rsidR="00790566" w:rsidRPr="007B595F">
        <w:rPr>
          <w:rFonts w:cs="Times New Roman"/>
          <w:lang w:val="en-GB"/>
        </w:rPr>
        <w:t xml:space="preserve">; </w:t>
      </w:r>
      <w:r w:rsidR="00790566" w:rsidRPr="007B595F">
        <w:rPr>
          <w:rFonts w:cs="Times New Roman"/>
          <w:lang w:val="en-GB"/>
        </w:rPr>
        <w:fldChar w:fldCharType="begin"/>
      </w:r>
      <w:r w:rsidR="00790566" w:rsidRPr="007B595F">
        <w:rPr>
          <w:rFonts w:cs="Times New Roman"/>
          <w:lang w:val="en-GB"/>
        </w:rPr>
        <w:instrText xml:space="preserve"> ADDIN ZOTERO_ITEM CSL_CITATION {"citationID":"bwvSejlZ","properties":{"formattedCitation":"(Jarvis &amp; Pavlenko, 2010)","plainCitation":"(Jarvis &amp; Pavlenko, 2010)","noteIndex":0},"citationItems":[{"id":603,"uris":["http://zotero.org/users/3594657/items/QMPFK5UB"],"uri":["http://zotero.org/users/3594657/items/QMPFK5UB"],"itemData":{"id":603,"type":"book","title":"Crosslinguistic influence in language and cognition","publisher":"Routledge","publisher-place":"New York, NY","number-of-pages":"287","edition":"paperback ed","source":"Gemeinsamer Bibliotheksverbund ISBN","event-place":"New York, NY","abstract":"Includes bibliographical references","ISBN":"978-0-8058-3885-5","note":"OCLC: 845735473","language":"eng","author":[{"family":"Jarvis","given":"Scott"},{"family":"Pavlenko","given":"Aneta"}],"issued":{"date-parts":[["2010"]]}}}],"schema":"https://github.com/citation-style-language/schema/raw/master/csl-citation.json"} </w:instrText>
      </w:r>
      <w:r w:rsidR="00790566" w:rsidRPr="007B595F">
        <w:rPr>
          <w:rFonts w:cs="Times New Roman"/>
          <w:lang w:val="en-GB"/>
        </w:rPr>
        <w:fldChar w:fldCharType="separate"/>
      </w:r>
      <w:r w:rsidR="00790566" w:rsidRPr="007B595F">
        <w:rPr>
          <w:rFonts w:cs="Times New Roman"/>
          <w:noProof/>
          <w:lang w:val="en-GB"/>
        </w:rPr>
        <w:t xml:space="preserve">Jarvis &amp; Pavlenko, 2010 </w:t>
      </w:r>
      <w:r w:rsidR="00790566" w:rsidRPr="007B595F">
        <w:rPr>
          <w:rFonts w:cs="Times New Roman"/>
          <w:lang w:val="en-GB"/>
        </w:rPr>
        <w:fldChar w:fldCharType="end"/>
      </w:r>
      <w:r w:rsidR="00790566" w:rsidRPr="007B595F">
        <w:rPr>
          <w:rFonts w:cs="Times New Roman"/>
          <w:lang w:val="en-GB"/>
        </w:rPr>
        <w:t xml:space="preserve">; </w:t>
      </w:r>
      <w:r w:rsidR="00790566" w:rsidRPr="007B595F">
        <w:rPr>
          <w:rFonts w:cs="Times New Roman"/>
          <w:lang w:val="en-GB"/>
        </w:rPr>
        <w:fldChar w:fldCharType="begin"/>
      </w:r>
      <w:r w:rsidR="00790566" w:rsidRPr="007B595F">
        <w:rPr>
          <w:rFonts w:cs="Times New Roman"/>
          <w:lang w:val="en-GB"/>
        </w:rPr>
        <w:instrText xml:space="preserve"> ADDIN ZOTERO_ITEM CSL_CITATION {"citationID":"7vrgu6SA","properties":{"formattedCitation":"(Pavlenko, 2011)","plainCitation":"(Pavlenko, 2011)","noteIndex":0},"citationItems":[{"id":606,"uris":["http://zotero.org/users/3594657/items/NU4W32L6"],"uri":["http://zotero.org/users/3594657/items/NU4W32L6"],"itemData":{"id":606,"type":"book","title":"Thinking and speaking in two languages","collection-title":"Bilingual education &amp; bilingualism","publisher":"Multilingual Matters","publisher-place":"Bristol","number-of-pages":"267","source":"Gemeinsamer Bibliotheksverbund ISBN","event-place":"Bristol","ISBN":"978-1-84769-337-2","note":"OCLC: 711826160","language":"eng","editor":[{"family":"Pavlenko","given":"Aneta"}],"issued":{"date-parts":[["2011"]]}}}],"schema":"https://github.com/citation-style-language/schema/raw/master/csl-citation.json"} </w:instrText>
      </w:r>
      <w:r w:rsidR="00790566" w:rsidRPr="007B595F">
        <w:rPr>
          <w:rFonts w:cs="Times New Roman"/>
          <w:lang w:val="en-GB"/>
        </w:rPr>
        <w:fldChar w:fldCharType="separate"/>
      </w:r>
      <w:r w:rsidR="00790566" w:rsidRPr="007B595F">
        <w:rPr>
          <w:rFonts w:cs="Times New Roman"/>
          <w:noProof/>
          <w:lang w:val="en-GB"/>
        </w:rPr>
        <w:t>Pavlenko, 2011</w:t>
      </w:r>
      <w:r w:rsidR="00790566" w:rsidRPr="007B595F">
        <w:rPr>
          <w:rFonts w:cs="Times New Roman"/>
          <w:lang w:val="en-GB"/>
        </w:rPr>
        <w:fldChar w:fldCharType="end"/>
      </w:r>
      <w:r w:rsidR="00790566" w:rsidRPr="007B595F">
        <w:rPr>
          <w:rFonts w:cs="Times New Roman"/>
          <w:lang w:val="en-GB"/>
        </w:rPr>
        <w:t xml:space="preserve">). The complexity of these factors continues to inspire SLA researchers. Therefore we invite </w:t>
      </w:r>
      <w:r w:rsidR="00D0563C" w:rsidRPr="007B595F">
        <w:rPr>
          <w:rFonts w:cs="Times New Roman"/>
          <w:lang w:val="en-GB"/>
        </w:rPr>
        <w:t xml:space="preserve">interested researchers to come to Toulouse in order to collectively discuss and take stock of where research on </w:t>
      </w:r>
      <w:proofErr w:type="spellStart"/>
      <w:r w:rsidR="00D0563C" w:rsidRPr="007B595F">
        <w:rPr>
          <w:rFonts w:cs="Times New Roman"/>
          <w:lang w:val="en-GB"/>
        </w:rPr>
        <w:t>crosslinguisitcs</w:t>
      </w:r>
      <w:proofErr w:type="spellEnd"/>
      <w:r w:rsidR="00D0563C" w:rsidRPr="007B595F">
        <w:rPr>
          <w:rFonts w:cs="Times New Roman"/>
          <w:lang w:val="en-GB"/>
        </w:rPr>
        <w:t xml:space="preserve"> is today</w:t>
      </w:r>
      <w:r w:rsidR="00223102" w:rsidRPr="007B595F">
        <w:rPr>
          <w:rFonts w:cs="Times New Roman"/>
          <w:lang w:val="en-GB"/>
        </w:rPr>
        <w:t>.</w:t>
      </w:r>
    </w:p>
    <w:p w14:paraId="595A2E36" w14:textId="77777777" w:rsidR="007B24E6" w:rsidRPr="007B595F" w:rsidRDefault="007B24E6" w:rsidP="00E61F82">
      <w:pPr>
        <w:spacing w:line="360" w:lineRule="auto"/>
        <w:rPr>
          <w:lang w:val="en-GB"/>
        </w:rPr>
      </w:pPr>
    </w:p>
    <w:p w14:paraId="63236410" w14:textId="2ABB18A3" w:rsidR="004E1798" w:rsidRPr="007B595F" w:rsidRDefault="004E1798" w:rsidP="00E61F82">
      <w:pPr>
        <w:spacing w:line="360" w:lineRule="auto"/>
        <w:jc w:val="both"/>
        <w:rPr>
          <w:lang w:val="en-GB"/>
        </w:rPr>
      </w:pPr>
      <w:r w:rsidRPr="007B595F">
        <w:rPr>
          <w:lang w:val="en-GB"/>
        </w:rPr>
        <w:t xml:space="preserve">We invite oral and poster presentations addressing all aspects of </w:t>
      </w:r>
      <w:proofErr w:type="spellStart"/>
      <w:r w:rsidR="007B28AE" w:rsidRPr="007B595F">
        <w:rPr>
          <w:lang w:val="en-GB"/>
        </w:rPr>
        <w:t>crosslinguistic</w:t>
      </w:r>
      <w:proofErr w:type="spellEnd"/>
      <w:r w:rsidR="007B28AE" w:rsidRPr="007B595F">
        <w:rPr>
          <w:lang w:val="en-GB"/>
        </w:rPr>
        <w:t xml:space="preserve"> influence in SLA and bilingualism</w:t>
      </w:r>
      <w:r w:rsidRPr="007B595F">
        <w:rPr>
          <w:lang w:val="en-GB"/>
        </w:rPr>
        <w:t>. These include</w:t>
      </w:r>
      <w:r w:rsidR="00534C0D" w:rsidRPr="007B595F">
        <w:rPr>
          <w:lang w:val="en-GB"/>
        </w:rPr>
        <w:t>,</w:t>
      </w:r>
      <w:r w:rsidRPr="007B595F">
        <w:rPr>
          <w:lang w:val="en-GB"/>
        </w:rPr>
        <w:t xml:space="preserve"> but are by no means limited to</w:t>
      </w:r>
      <w:r w:rsidR="00534C0D" w:rsidRPr="007B595F">
        <w:rPr>
          <w:lang w:val="en-GB"/>
        </w:rPr>
        <w:t>,</w:t>
      </w:r>
      <w:r w:rsidR="006F0B52" w:rsidRPr="007B595F">
        <w:rPr>
          <w:lang w:val="en-GB"/>
        </w:rPr>
        <w:t xml:space="preserve"> </w:t>
      </w:r>
      <w:r w:rsidR="007B24E6" w:rsidRPr="007B595F">
        <w:rPr>
          <w:lang w:val="en-GB"/>
        </w:rPr>
        <w:t>l</w:t>
      </w:r>
      <w:r w:rsidRPr="007B595F">
        <w:rPr>
          <w:lang w:val="en-GB"/>
        </w:rPr>
        <w:t>inguistic, conceptual, cognit</w:t>
      </w:r>
      <w:r w:rsidR="00480BB0" w:rsidRPr="007B595F">
        <w:rPr>
          <w:lang w:val="en-GB"/>
        </w:rPr>
        <w:t xml:space="preserve">ive, emotional, gestural, etc. </w:t>
      </w:r>
      <w:r w:rsidRPr="007B595F">
        <w:rPr>
          <w:lang w:val="en-GB"/>
        </w:rPr>
        <w:t>aspects</w:t>
      </w:r>
      <w:r w:rsidR="007B28AE" w:rsidRPr="007B595F">
        <w:rPr>
          <w:lang w:val="en-GB"/>
        </w:rPr>
        <w:t xml:space="preserve"> in </w:t>
      </w:r>
      <w:r w:rsidR="008B6B28" w:rsidRPr="007B595F">
        <w:rPr>
          <w:lang w:val="en-GB"/>
        </w:rPr>
        <w:t xml:space="preserve">oral and/or written </w:t>
      </w:r>
      <w:r w:rsidR="007B28AE" w:rsidRPr="007B595F">
        <w:rPr>
          <w:lang w:val="en-GB"/>
        </w:rPr>
        <w:t>perception</w:t>
      </w:r>
      <w:r w:rsidR="008B6B28" w:rsidRPr="007B595F">
        <w:rPr>
          <w:lang w:val="en-GB"/>
        </w:rPr>
        <w:t>, comprehension,</w:t>
      </w:r>
      <w:r w:rsidR="007B28AE" w:rsidRPr="007B595F">
        <w:rPr>
          <w:lang w:val="en-GB"/>
        </w:rPr>
        <w:t xml:space="preserve"> and/or production.</w:t>
      </w:r>
    </w:p>
    <w:p w14:paraId="3A4AFDB9" w14:textId="77777777" w:rsidR="004E1798" w:rsidRPr="007B595F" w:rsidRDefault="004E1798" w:rsidP="001E26B2">
      <w:pPr>
        <w:rPr>
          <w:lang w:val="en-GB"/>
        </w:rPr>
      </w:pPr>
    </w:p>
    <w:p w14:paraId="433740D0" w14:textId="513D9C20" w:rsidR="00011636" w:rsidRPr="007B595F" w:rsidRDefault="003E6970" w:rsidP="001656C6">
      <w:pPr>
        <w:jc w:val="both"/>
        <w:rPr>
          <w:lang w:val="en-GB"/>
        </w:rPr>
      </w:pPr>
      <w:r w:rsidRPr="007B595F">
        <w:rPr>
          <w:lang w:val="en-GB"/>
        </w:rPr>
        <w:t>R</w:t>
      </w:r>
      <w:r w:rsidR="00707A7C" w:rsidRPr="007B595F">
        <w:rPr>
          <w:lang w:val="en-GB"/>
        </w:rPr>
        <w:t>efe</w:t>
      </w:r>
      <w:r w:rsidRPr="007B595F">
        <w:rPr>
          <w:lang w:val="en-GB"/>
        </w:rPr>
        <w:t>rences</w:t>
      </w:r>
    </w:p>
    <w:p w14:paraId="4BD3228C" w14:textId="77777777" w:rsidR="003E6970" w:rsidRPr="007B595F" w:rsidRDefault="003E6970" w:rsidP="001656C6">
      <w:pPr>
        <w:pStyle w:val="Bibliographie1"/>
        <w:spacing w:line="240" w:lineRule="auto"/>
        <w:jc w:val="both"/>
        <w:rPr>
          <w:rFonts w:cs="Times New Roman"/>
          <w:sz w:val="24"/>
          <w:szCs w:val="24"/>
          <w:lang w:val="en-GB"/>
        </w:rPr>
      </w:pPr>
      <w:r w:rsidRPr="007B595F">
        <w:rPr>
          <w:sz w:val="24"/>
          <w:szCs w:val="24"/>
          <w:lang w:val="en-GB"/>
        </w:rPr>
        <w:fldChar w:fldCharType="begin"/>
      </w:r>
      <w:r w:rsidRPr="007B595F">
        <w:rPr>
          <w:sz w:val="24"/>
          <w:szCs w:val="24"/>
          <w:lang w:val="en-GB"/>
        </w:rPr>
        <w:instrText xml:space="preserve"> ADDIN ZOTERO_BIBL {"uncited":[],"omitted":[],"custom":[]} CSL_BIBLIOGRAPHY </w:instrText>
      </w:r>
      <w:r w:rsidRPr="007B595F">
        <w:rPr>
          <w:sz w:val="24"/>
          <w:szCs w:val="24"/>
          <w:lang w:val="en-GB"/>
        </w:rPr>
        <w:fldChar w:fldCharType="separate"/>
      </w:r>
      <w:r w:rsidRPr="007B595F">
        <w:rPr>
          <w:rFonts w:cs="Times New Roman"/>
          <w:sz w:val="24"/>
          <w:szCs w:val="24"/>
          <w:lang w:val="en-GB"/>
        </w:rPr>
        <w:t>Cook, V., &amp; Bassetti, B. (Eds.). (2011)</w:t>
      </w:r>
      <w:proofErr w:type="gramStart"/>
      <w:r w:rsidRPr="007B595F">
        <w:rPr>
          <w:rFonts w:cs="Times New Roman"/>
          <w:sz w:val="24"/>
          <w:szCs w:val="24"/>
          <w:lang w:val="en-GB"/>
        </w:rPr>
        <w:t xml:space="preserve">. </w:t>
      </w:r>
      <w:r w:rsidRPr="007B595F">
        <w:rPr>
          <w:rFonts w:cs="Times New Roman"/>
          <w:i/>
          <w:iCs/>
          <w:sz w:val="24"/>
          <w:szCs w:val="24"/>
          <w:lang w:val="en-GB"/>
        </w:rPr>
        <w:t>Language and bilingual cognition</w:t>
      </w:r>
      <w:r w:rsidRPr="007B595F">
        <w:rPr>
          <w:rFonts w:cs="Times New Roman"/>
          <w:sz w:val="24"/>
          <w:szCs w:val="24"/>
          <w:lang w:val="en-GB"/>
        </w:rPr>
        <w:t>.</w:t>
      </w:r>
      <w:proofErr w:type="gramEnd"/>
      <w:r w:rsidRPr="007B595F">
        <w:rPr>
          <w:rFonts w:cs="Times New Roman"/>
          <w:sz w:val="24"/>
          <w:szCs w:val="24"/>
          <w:lang w:val="en-GB"/>
        </w:rPr>
        <w:t xml:space="preserve"> New York: Psychology Press.</w:t>
      </w:r>
    </w:p>
    <w:p w14:paraId="4F558AA6" w14:textId="75F0BEE2" w:rsidR="00E159C1" w:rsidRPr="007B595F" w:rsidRDefault="00E159C1" w:rsidP="001656C6">
      <w:pPr>
        <w:pStyle w:val="Bibliographie1"/>
        <w:spacing w:line="240" w:lineRule="auto"/>
        <w:jc w:val="both"/>
        <w:rPr>
          <w:rFonts w:cs="Times New Roman"/>
          <w:sz w:val="24"/>
          <w:szCs w:val="24"/>
          <w:lang w:val="en-GB"/>
        </w:rPr>
      </w:pPr>
      <w:r w:rsidRPr="007B595F">
        <w:rPr>
          <w:rFonts w:cs="Times New Roman"/>
          <w:sz w:val="24"/>
          <w:szCs w:val="24"/>
          <w:lang w:val="en-GB"/>
        </w:rPr>
        <w:t xml:space="preserve">De Angelis, Jessner &amp; Kresic (2015). </w:t>
      </w:r>
      <w:proofErr w:type="gramStart"/>
      <w:r w:rsidRPr="007B595F">
        <w:rPr>
          <w:rFonts w:cs="Times New Roman"/>
          <w:i/>
          <w:sz w:val="24"/>
          <w:szCs w:val="24"/>
          <w:lang w:val="en-GB"/>
        </w:rPr>
        <w:t>Crosslinguistic influence and crosslinguistic interaction in multilingual language learning</w:t>
      </w:r>
      <w:r w:rsidRPr="007B595F">
        <w:rPr>
          <w:rFonts w:cs="Times New Roman"/>
          <w:sz w:val="24"/>
          <w:szCs w:val="24"/>
          <w:lang w:val="en-GB"/>
        </w:rPr>
        <w:t>.</w:t>
      </w:r>
      <w:proofErr w:type="gramEnd"/>
      <w:r w:rsidRPr="007B595F">
        <w:rPr>
          <w:rFonts w:cs="Times New Roman"/>
          <w:sz w:val="24"/>
          <w:szCs w:val="24"/>
          <w:lang w:val="en-GB"/>
        </w:rPr>
        <w:t xml:space="preserve"> London: Bloomsbury.</w:t>
      </w:r>
    </w:p>
    <w:p w14:paraId="7DE13297" w14:textId="77777777" w:rsidR="003E6970" w:rsidRPr="007B595F" w:rsidRDefault="003E6970" w:rsidP="001656C6">
      <w:pPr>
        <w:pStyle w:val="Bibliographie1"/>
        <w:spacing w:line="240" w:lineRule="auto"/>
        <w:jc w:val="both"/>
        <w:rPr>
          <w:rFonts w:cs="Times New Roman"/>
          <w:sz w:val="24"/>
          <w:szCs w:val="24"/>
          <w:lang w:val="en-GB"/>
        </w:rPr>
      </w:pPr>
      <w:r w:rsidRPr="007B595F">
        <w:rPr>
          <w:rFonts w:cs="Times New Roman"/>
          <w:sz w:val="24"/>
          <w:szCs w:val="24"/>
          <w:lang w:val="en-GB"/>
        </w:rPr>
        <w:t xml:space="preserve">Jarvis, S., &amp; Pavlenko, A. (2010). </w:t>
      </w:r>
      <w:proofErr w:type="gramStart"/>
      <w:r w:rsidRPr="007B595F">
        <w:rPr>
          <w:rFonts w:cs="Times New Roman"/>
          <w:i/>
          <w:iCs/>
          <w:sz w:val="24"/>
          <w:szCs w:val="24"/>
          <w:lang w:val="en-GB"/>
        </w:rPr>
        <w:t>Crosslinguistic influence in language and cognition</w:t>
      </w:r>
      <w:r w:rsidRPr="007B595F">
        <w:rPr>
          <w:rFonts w:cs="Times New Roman"/>
          <w:sz w:val="24"/>
          <w:szCs w:val="24"/>
          <w:lang w:val="en-GB"/>
        </w:rPr>
        <w:t xml:space="preserve"> (paperback ed).</w:t>
      </w:r>
      <w:proofErr w:type="gramEnd"/>
      <w:r w:rsidRPr="007B595F">
        <w:rPr>
          <w:rFonts w:cs="Times New Roman"/>
          <w:sz w:val="24"/>
          <w:szCs w:val="24"/>
          <w:lang w:val="en-GB"/>
        </w:rPr>
        <w:t xml:space="preserve"> New York, NY: Routledge.</w:t>
      </w:r>
    </w:p>
    <w:p w14:paraId="435ED3F9" w14:textId="77777777" w:rsidR="003E6970" w:rsidRPr="007B595F" w:rsidRDefault="003E6970" w:rsidP="001656C6">
      <w:pPr>
        <w:pStyle w:val="Bibliographie1"/>
        <w:spacing w:line="240" w:lineRule="auto"/>
        <w:jc w:val="both"/>
        <w:rPr>
          <w:rFonts w:cs="Times New Roman"/>
          <w:sz w:val="24"/>
          <w:szCs w:val="24"/>
          <w:lang w:val="en-GB"/>
        </w:rPr>
      </w:pPr>
      <w:r w:rsidRPr="007B595F">
        <w:rPr>
          <w:rFonts w:cs="Times New Roman"/>
          <w:sz w:val="24"/>
          <w:szCs w:val="24"/>
          <w:lang w:val="en-GB"/>
        </w:rPr>
        <w:t>Pavlenko, A. (Ed.). (2011)</w:t>
      </w:r>
      <w:proofErr w:type="gramStart"/>
      <w:r w:rsidRPr="007B595F">
        <w:rPr>
          <w:rFonts w:cs="Times New Roman"/>
          <w:sz w:val="24"/>
          <w:szCs w:val="24"/>
          <w:lang w:val="en-GB"/>
        </w:rPr>
        <w:t xml:space="preserve">. </w:t>
      </w:r>
      <w:r w:rsidRPr="007B595F">
        <w:rPr>
          <w:rFonts w:cs="Times New Roman"/>
          <w:i/>
          <w:iCs/>
          <w:sz w:val="24"/>
          <w:szCs w:val="24"/>
          <w:lang w:val="en-GB"/>
        </w:rPr>
        <w:t>Thinking and speaking in two languages</w:t>
      </w:r>
      <w:r w:rsidRPr="007B595F">
        <w:rPr>
          <w:rFonts w:cs="Times New Roman"/>
          <w:sz w:val="24"/>
          <w:szCs w:val="24"/>
          <w:lang w:val="en-GB"/>
        </w:rPr>
        <w:t>.</w:t>
      </w:r>
      <w:proofErr w:type="gramEnd"/>
      <w:r w:rsidRPr="007B595F">
        <w:rPr>
          <w:rFonts w:cs="Times New Roman"/>
          <w:sz w:val="24"/>
          <w:szCs w:val="24"/>
          <w:lang w:val="en-GB"/>
        </w:rPr>
        <w:t xml:space="preserve"> Bristol: Multilingual Matters.</w:t>
      </w:r>
    </w:p>
    <w:p w14:paraId="372913F7" w14:textId="341671B5" w:rsidR="00F112A5" w:rsidRPr="007B595F" w:rsidRDefault="00F112A5" w:rsidP="001656C6">
      <w:pPr>
        <w:pStyle w:val="Bibliographie1"/>
        <w:spacing w:line="240" w:lineRule="auto"/>
        <w:jc w:val="both"/>
        <w:rPr>
          <w:rFonts w:cs="Times New Roman"/>
          <w:sz w:val="24"/>
          <w:szCs w:val="24"/>
          <w:lang w:val="en-GB"/>
        </w:rPr>
      </w:pPr>
      <w:proofErr w:type="gramStart"/>
      <w:r w:rsidRPr="007B595F">
        <w:rPr>
          <w:rFonts w:cs="Times New Roman"/>
          <w:sz w:val="24"/>
          <w:szCs w:val="24"/>
          <w:lang w:val="en-GB"/>
        </w:rPr>
        <w:t>Schmid M. S. &amp; Köpke, B. (2017).</w:t>
      </w:r>
      <w:proofErr w:type="gramEnd"/>
      <w:r w:rsidRPr="007B595F">
        <w:rPr>
          <w:rFonts w:cs="Times New Roman"/>
          <w:sz w:val="24"/>
          <w:szCs w:val="24"/>
          <w:lang w:val="en-GB"/>
        </w:rPr>
        <w:t xml:space="preserve"> </w:t>
      </w:r>
      <w:proofErr w:type="gramStart"/>
      <w:r w:rsidRPr="007B595F">
        <w:rPr>
          <w:rFonts w:cs="Times New Roman"/>
          <w:sz w:val="24"/>
          <w:szCs w:val="24"/>
          <w:lang w:val="en-GB"/>
        </w:rPr>
        <w:t>The relevance of first language attrition to theories of bilingual development.</w:t>
      </w:r>
      <w:proofErr w:type="gramEnd"/>
      <w:r w:rsidRPr="007B595F">
        <w:rPr>
          <w:rFonts w:cs="Times New Roman"/>
          <w:sz w:val="24"/>
          <w:szCs w:val="24"/>
          <w:lang w:val="en-GB"/>
        </w:rPr>
        <w:t xml:space="preserve"> </w:t>
      </w:r>
      <w:proofErr w:type="gramStart"/>
      <w:r w:rsidRPr="007B595F">
        <w:rPr>
          <w:rFonts w:cs="Times New Roman"/>
          <w:i/>
          <w:sz w:val="24"/>
          <w:szCs w:val="24"/>
          <w:lang w:val="en-GB"/>
        </w:rPr>
        <w:t>Linguistic Approaches to Bilingualism, 7</w:t>
      </w:r>
      <w:r w:rsidRPr="007B595F">
        <w:rPr>
          <w:rFonts w:cs="Times New Roman"/>
          <w:sz w:val="24"/>
          <w:szCs w:val="24"/>
          <w:lang w:val="en-GB"/>
        </w:rPr>
        <w:t xml:space="preserve"> (6), 637-667.</w:t>
      </w:r>
      <w:proofErr w:type="gramEnd"/>
    </w:p>
    <w:p w14:paraId="27F6E0E2" w14:textId="35758460" w:rsidR="003E6970" w:rsidRPr="007B595F" w:rsidRDefault="003E6970" w:rsidP="001656C6">
      <w:pPr>
        <w:pStyle w:val="Bibliographie1"/>
        <w:spacing w:line="240" w:lineRule="auto"/>
        <w:jc w:val="both"/>
        <w:rPr>
          <w:rFonts w:cs="Times New Roman"/>
          <w:sz w:val="24"/>
          <w:szCs w:val="24"/>
          <w:lang w:val="en-GB"/>
        </w:rPr>
      </w:pPr>
      <w:proofErr w:type="gramStart"/>
      <w:r w:rsidRPr="007B595F">
        <w:rPr>
          <w:rFonts w:cs="Times New Roman"/>
          <w:sz w:val="24"/>
          <w:szCs w:val="24"/>
          <w:lang w:val="en-GB"/>
        </w:rPr>
        <w:t>Sharwood-Smith, M. (1983).</w:t>
      </w:r>
      <w:proofErr w:type="gramEnd"/>
      <w:r w:rsidRPr="007B595F">
        <w:rPr>
          <w:rFonts w:cs="Times New Roman"/>
          <w:sz w:val="24"/>
          <w:szCs w:val="24"/>
          <w:lang w:val="en-GB"/>
        </w:rPr>
        <w:t xml:space="preserve"> </w:t>
      </w:r>
      <w:proofErr w:type="gramStart"/>
      <w:r w:rsidRPr="007B595F">
        <w:rPr>
          <w:rFonts w:cs="Times New Roman"/>
          <w:sz w:val="24"/>
          <w:szCs w:val="24"/>
          <w:lang w:val="en-GB"/>
        </w:rPr>
        <w:t>Cross-linguistic Aspects of Second Language Acquisition.</w:t>
      </w:r>
      <w:proofErr w:type="gramEnd"/>
      <w:r w:rsidRPr="007B595F">
        <w:rPr>
          <w:rFonts w:cs="Times New Roman"/>
          <w:sz w:val="24"/>
          <w:szCs w:val="24"/>
          <w:lang w:val="en-GB"/>
        </w:rPr>
        <w:t xml:space="preserve"> </w:t>
      </w:r>
      <w:r w:rsidRPr="007B595F">
        <w:rPr>
          <w:rFonts w:cs="Times New Roman"/>
          <w:i/>
          <w:iCs/>
          <w:sz w:val="24"/>
          <w:szCs w:val="24"/>
          <w:lang w:val="en-GB"/>
        </w:rPr>
        <w:t>Applied Linguistics</w:t>
      </w:r>
      <w:r w:rsidRPr="007B595F">
        <w:rPr>
          <w:rFonts w:cs="Times New Roman"/>
          <w:sz w:val="24"/>
          <w:szCs w:val="24"/>
          <w:lang w:val="en-GB"/>
        </w:rPr>
        <w:t xml:space="preserve">, </w:t>
      </w:r>
      <w:r w:rsidRPr="007B595F">
        <w:rPr>
          <w:rFonts w:cs="Times New Roman"/>
          <w:i/>
          <w:iCs/>
          <w:sz w:val="24"/>
          <w:szCs w:val="24"/>
          <w:lang w:val="en-GB"/>
        </w:rPr>
        <w:t>4</w:t>
      </w:r>
      <w:r w:rsidR="001656C6" w:rsidRPr="007B595F">
        <w:rPr>
          <w:rFonts w:cs="Times New Roman"/>
          <w:sz w:val="24"/>
          <w:szCs w:val="24"/>
          <w:lang w:val="en-GB"/>
        </w:rPr>
        <w:t xml:space="preserve">(3), 192–199. </w:t>
      </w:r>
    </w:p>
    <w:p w14:paraId="380CF5FD" w14:textId="3F6B8531" w:rsidR="007A484B" w:rsidRPr="007B595F" w:rsidRDefault="007A484B" w:rsidP="001656C6">
      <w:pPr>
        <w:pStyle w:val="Bibliographie1"/>
        <w:spacing w:line="240" w:lineRule="auto"/>
        <w:jc w:val="both"/>
        <w:rPr>
          <w:rFonts w:cs="Times New Roman"/>
          <w:sz w:val="24"/>
          <w:szCs w:val="24"/>
          <w:lang w:val="en-GB"/>
        </w:rPr>
      </w:pPr>
      <w:proofErr w:type="gramStart"/>
      <w:r w:rsidRPr="007B595F">
        <w:rPr>
          <w:rFonts w:cs="Times New Roman"/>
          <w:sz w:val="24"/>
          <w:szCs w:val="24"/>
          <w:lang w:val="en-GB"/>
        </w:rPr>
        <w:t>Westergard, M., Mitrofanova, N., Mykhaylyk, R. &amp; Rodina, Y. (2017).</w:t>
      </w:r>
      <w:proofErr w:type="gramEnd"/>
      <w:r w:rsidRPr="007B595F">
        <w:rPr>
          <w:rFonts w:cs="Times New Roman"/>
          <w:sz w:val="24"/>
          <w:szCs w:val="24"/>
          <w:lang w:val="en-GB"/>
        </w:rPr>
        <w:t xml:space="preserve"> </w:t>
      </w:r>
      <w:proofErr w:type="gramStart"/>
      <w:r w:rsidRPr="007B595F">
        <w:rPr>
          <w:rFonts w:cs="Times New Roman"/>
          <w:sz w:val="24"/>
          <w:szCs w:val="24"/>
          <w:lang w:val="en-GB"/>
        </w:rPr>
        <w:t>Crosslinguistic influence in the acquisition of a third language.</w:t>
      </w:r>
      <w:proofErr w:type="gramEnd"/>
      <w:r w:rsidRPr="007B595F">
        <w:rPr>
          <w:rFonts w:cs="Times New Roman"/>
          <w:sz w:val="24"/>
          <w:szCs w:val="24"/>
          <w:lang w:val="en-GB"/>
        </w:rPr>
        <w:t xml:space="preserve"> </w:t>
      </w:r>
      <w:proofErr w:type="gramStart"/>
      <w:r w:rsidRPr="007B595F">
        <w:rPr>
          <w:rFonts w:cs="Times New Roman"/>
          <w:sz w:val="24"/>
          <w:szCs w:val="24"/>
          <w:lang w:val="en-GB"/>
        </w:rPr>
        <w:t>The Linguistic Proximity Model.</w:t>
      </w:r>
      <w:proofErr w:type="gramEnd"/>
      <w:r w:rsidRPr="007B595F">
        <w:rPr>
          <w:rFonts w:cs="Times New Roman"/>
          <w:sz w:val="24"/>
          <w:szCs w:val="24"/>
          <w:lang w:val="en-GB"/>
        </w:rPr>
        <w:t xml:space="preserve"> </w:t>
      </w:r>
      <w:proofErr w:type="gramStart"/>
      <w:r w:rsidRPr="007B595F">
        <w:rPr>
          <w:rFonts w:cs="Times New Roman"/>
          <w:i/>
          <w:sz w:val="24"/>
          <w:szCs w:val="24"/>
          <w:lang w:val="en-GB"/>
        </w:rPr>
        <w:t>International Journal of Bilingualism, 21</w:t>
      </w:r>
      <w:r w:rsidRPr="007B595F">
        <w:rPr>
          <w:rFonts w:cs="Times New Roman"/>
          <w:sz w:val="24"/>
          <w:szCs w:val="24"/>
          <w:lang w:val="en-GB"/>
        </w:rPr>
        <w:t xml:space="preserve"> (6), 666-682.</w:t>
      </w:r>
      <w:proofErr w:type="gramEnd"/>
    </w:p>
    <w:p w14:paraId="5A3A7992" w14:textId="7453994F" w:rsidR="008F73CA" w:rsidRPr="007B595F" w:rsidRDefault="003E6970" w:rsidP="001656C6">
      <w:pPr>
        <w:jc w:val="both"/>
        <w:rPr>
          <w:lang w:val="en-GB"/>
        </w:rPr>
      </w:pPr>
      <w:r w:rsidRPr="007B595F">
        <w:rPr>
          <w:lang w:val="en-GB"/>
        </w:rPr>
        <w:fldChar w:fldCharType="end"/>
      </w:r>
    </w:p>
    <w:p w14:paraId="51E504BC" w14:textId="77777777" w:rsidR="002830AE" w:rsidRPr="007B595F" w:rsidRDefault="002830AE" w:rsidP="001656C6">
      <w:pPr>
        <w:jc w:val="both"/>
        <w:rPr>
          <w:lang w:val="en-GB"/>
        </w:rPr>
      </w:pPr>
    </w:p>
    <w:p w14:paraId="09103178" w14:textId="5308A3F5" w:rsidR="00F234E4" w:rsidRPr="007B595F" w:rsidRDefault="00E61F82" w:rsidP="007B595F">
      <w:pPr>
        <w:spacing w:line="360" w:lineRule="auto"/>
        <w:jc w:val="both"/>
        <w:rPr>
          <w:rFonts w:cs="Times New Roman"/>
        </w:rPr>
      </w:pPr>
      <w:r>
        <w:rPr>
          <w:rFonts w:cs="Times New Roman"/>
          <w:b/>
        </w:rPr>
        <w:t>PLENARY SPEAKERS</w:t>
      </w:r>
    </w:p>
    <w:p w14:paraId="76183FFC" w14:textId="77777777" w:rsidR="002830AE" w:rsidRPr="007B595F" w:rsidRDefault="002830AE" w:rsidP="007B595F">
      <w:pPr>
        <w:spacing w:line="360" w:lineRule="auto"/>
        <w:rPr>
          <w:rFonts w:cs="Times New Roman"/>
        </w:rPr>
      </w:pPr>
      <w:proofErr w:type="spellStart"/>
      <w:r w:rsidRPr="007B595F">
        <w:rPr>
          <w:rFonts w:cs="Times New Roman"/>
        </w:rPr>
        <w:t>Benedetta</w:t>
      </w:r>
      <w:proofErr w:type="spellEnd"/>
      <w:r w:rsidRPr="007B595F">
        <w:rPr>
          <w:rFonts w:cs="Times New Roman"/>
        </w:rPr>
        <w:t xml:space="preserve"> </w:t>
      </w:r>
      <w:proofErr w:type="spellStart"/>
      <w:r w:rsidRPr="007B595F">
        <w:rPr>
          <w:rFonts w:cs="Times New Roman"/>
        </w:rPr>
        <w:t>Bassetti</w:t>
      </w:r>
      <w:proofErr w:type="spellEnd"/>
      <w:r w:rsidRPr="007B595F">
        <w:rPr>
          <w:rFonts w:cs="Times New Roman"/>
        </w:rPr>
        <w:t xml:space="preserve">, </w:t>
      </w:r>
      <w:proofErr w:type="spellStart"/>
      <w:r w:rsidRPr="007B595F">
        <w:rPr>
          <w:rFonts w:cs="Times New Roman"/>
          <w:i/>
        </w:rPr>
        <w:t>University</w:t>
      </w:r>
      <w:proofErr w:type="spellEnd"/>
      <w:r w:rsidRPr="007B595F">
        <w:rPr>
          <w:rFonts w:cs="Times New Roman"/>
          <w:i/>
        </w:rPr>
        <w:t xml:space="preserve"> of Birmingham</w:t>
      </w:r>
    </w:p>
    <w:p w14:paraId="1B5BA567" w14:textId="77777777" w:rsidR="002830AE" w:rsidRPr="007B595F" w:rsidRDefault="002830AE" w:rsidP="007B595F">
      <w:pPr>
        <w:spacing w:line="360" w:lineRule="auto"/>
        <w:rPr>
          <w:rFonts w:cs="Times New Roman"/>
          <w:i/>
        </w:rPr>
      </w:pPr>
      <w:proofErr w:type="spellStart"/>
      <w:r w:rsidRPr="007B595F">
        <w:rPr>
          <w:rFonts w:cs="Times New Roman"/>
        </w:rPr>
        <w:t>Aneta</w:t>
      </w:r>
      <w:proofErr w:type="spellEnd"/>
      <w:r w:rsidRPr="007B595F">
        <w:rPr>
          <w:rFonts w:cs="Times New Roman"/>
        </w:rPr>
        <w:t xml:space="preserve"> </w:t>
      </w:r>
      <w:proofErr w:type="spellStart"/>
      <w:r w:rsidRPr="007B595F">
        <w:rPr>
          <w:rFonts w:cs="Times New Roman"/>
        </w:rPr>
        <w:t>Pavlenko</w:t>
      </w:r>
      <w:proofErr w:type="spellEnd"/>
      <w:r w:rsidRPr="007B595F">
        <w:rPr>
          <w:rFonts w:cs="Times New Roman"/>
        </w:rPr>
        <w:t xml:space="preserve">, </w:t>
      </w:r>
      <w:proofErr w:type="spellStart"/>
      <w:r w:rsidRPr="007B595F">
        <w:rPr>
          <w:rFonts w:cs="Times New Roman"/>
          <w:i/>
        </w:rPr>
        <w:t>University</w:t>
      </w:r>
      <w:proofErr w:type="spellEnd"/>
      <w:r w:rsidRPr="007B595F">
        <w:rPr>
          <w:rFonts w:cs="Times New Roman"/>
          <w:i/>
        </w:rPr>
        <w:t xml:space="preserve"> of Oslo</w:t>
      </w:r>
    </w:p>
    <w:p w14:paraId="25E527D4" w14:textId="77777777" w:rsidR="002830AE" w:rsidRPr="007B595F" w:rsidRDefault="002830AE" w:rsidP="007B595F">
      <w:pPr>
        <w:spacing w:line="360" w:lineRule="auto"/>
        <w:rPr>
          <w:rFonts w:cs="Times New Roman"/>
          <w:i/>
        </w:rPr>
      </w:pPr>
      <w:r w:rsidRPr="007B595F">
        <w:rPr>
          <w:rFonts w:cs="Times New Roman"/>
        </w:rPr>
        <w:t xml:space="preserve">Marianne </w:t>
      </w:r>
      <w:proofErr w:type="spellStart"/>
      <w:r w:rsidRPr="007B595F">
        <w:rPr>
          <w:rFonts w:cs="Times New Roman"/>
        </w:rPr>
        <w:t>Starren</w:t>
      </w:r>
      <w:proofErr w:type="spellEnd"/>
      <w:r w:rsidRPr="007B595F">
        <w:rPr>
          <w:rFonts w:cs="Times New Roman"/>
        </w:rPr>
        <w:t xml:space="preserve">, </w:t>
      </w:r>
      <w:proofErr w:type="spellStart"/>
      <w:r w:rsidRPr="007B595F">
        <w:rPr>
          <w:rFonts w:cs="Times New Roman"/>
          <w:i/>
        </w:rPr>
        <w:t>Radboud</w:t>
      </w:r>
      <w:proofErr w:type="spellEnd"/>
      <w:r w:rsidRPr="007B595F">
        <w:rPr>
          <w:rFonts w:cs="Times New Roman"/>
          <w:i/>
        </w:rPr>
        <w:t xml:space="preserve"> </w:t>
      </w:r>
      <w:proofErr w:type="spellStart"/>
      <w:r w:rsidRPr="007B595F">
        <w:rPr>
          <w:rFonts w:cs="Times New Roman"/>
          <w:i/>
        </w:rPr>
        <w:t>University</w:t>
      </w:r>
      <w:proofErr w:type="spellEnd"/>
    </w:p>
    <w:p w14:paraId="6F3C4461" w14:textId="77777777" w:rsidR="002830AE" w:rsidRDefault="002830AE" w:rsidP="007B595F">
      <w:pPr>
        <w:spacing w:line="360" w:lineRule="auto"/>
        <w:jc w:val="both"/>
        <w:rPr>
          <w:rFonts w:cs="Times New Roman"/>
        </w:rPr>
      </w:pPr>
    </w:p>
    <w:p w14:paraId="5CD2D84E" w14:textId="77777777" w:rsidR="007B595F" w:rsidRPr="007B595F" w:rsidRDefault="007B595F" w:rsidP="001656C6">
      <w:pPr>
        <w:jc w:val="both"/>
        <w:rPr>
          <w:rFonts w:cs="Times New Roman"/>
        </w:rPr>
      </w:pPr>
    </w:p>
    <w:p w14:paraId="466FBA08" w14:textId="0A8A4EA8" w:rsidR="007B595F" w:rsidRPr="007B595F" w:rsidRDefault="00E61F82" w:rsidP="007B595F">
      <w:pPr>
        <w:pStyle w:val="Champ"/>
        <w:spacing w:line="360" w:lineRule="auto"/>
        <w:ind w:left="0"/>
        <w:jc w:val="both"/>
        <w:rPr>
          <w:rFonts w:ascii="Times New Roman" w:hAnsi="Times New Roman" w:cs="Arial"/>
          <w:b/>
          <w:sz w:val="24"/>
        </w:rPr>
      </w:pPr>
      <w:r>
        <w:rPr>
          <w:rFonts w:ascii="Times New Roman" w:hAnsi="Times New Roman" w:cs="Arial"/>
          <w:b/>
          <w:sz w:val="24"/>
        </w:rPr>
        <w:t>ABSTRACTS</w:t>
      </w:r>
    </w:p>
    <w:p w14:paraId="4740AAF5" w14:textId="77777777" w:rsidR="007B595F" w:rsidRPr="007B595F" w:rsidRDefault="007B595F" w:rsidP="007B595F">
      <w:pPr>
        <w:spacing w:line="360" w:lineRule="auto"/>
        <w:jc w:val="both"/>
        <w:rPr>
          <w:rFonts w:cs="Arial"/>
        </w:rPr>
      </w:pPr>
      <w:r w:rsidRPr="007B595F">
        <w:rPr>
          <w:rFonts w:cs="Arial"/>
        </w:rPr>
        <w:t xml:space="preserve">Abstracts </w:t>
      </w:r>
      <w:proofErr w:type="spellStart"/>
      <w:r w:rsidRPr="007B595F">
        <w:rPr>
          <w:rFonts w:cs="Arial"/>
        </w:rPr>
        <w:t>concerning</w:t>
      </w:r>
      <w:proofErr w:type="spellEnd"/>
      <w:r w:rsidRPr="007B595F">
        <w:rPr>
          <w:rFonts w:cs="Arial"/>
        </w:rPr>
        <w:t xml:space="preserve"> </w:t>
      </w:r>
      <w:proofErr w:type="spellStart"/>
      <w:r w:rsidRPr="007B595F">
        <w:rPr>
          <w:rFonts w:cs="Arial"/>
        </w:rPr>
        <w:t>two</w:t>
      </w:r>
      <w:proofErr w:type="spellEnd"/>
      <w:r w:rsidRPr="007B595F">
        <w:rPr>
          <w:rFonts w:cs="Arial"/>
        </w:rPr>
        <w:t xml:space="preserve"> types of communication </w:t>
      </w:r>
      <w:proofErr w:type="spellStart"/>
      <w:r w:rsidRPr="007B595F">
        <w:rPr>
          <w:rFonts w:cs="Arial"/>
        </w:rPr>
        <w:t>can</w:t>
      </w:r>
      <w:proofErr w:type="spellEnd"/>
      <w:r w:rsidRPr="007B595F">
        <w:rPr>
          <w:rFonts w:cs="Arial"/>
        </w:rPr>
        <w:t xml:space="preserve"> </w:t>
      </w:r>
      <w:proofErr w:type="spellStart"/>
      <w:r w:rsidRPr="007B595F">
        <w:rPr>
          <w:rFonts w:cs="Arial"/>
        </w:rPr>
        <w:t>be</w:t>
      </w:r>
      <w:proofErr w:type="spellEnd"/>
      <w:r w:rsidRPr="007B595F">
        <w:rPr>
          <w:rFonts w:cs="Arial"/>
        </w:rPr>
        <w:t xml:space="preserve"> </w:t>
      </w:r>
      <w:proofErr w:type="spellStart"/>
      <w:r w:rsidRPr="007B595F">
        <w:rPr>
          <w:rFonts w:cs="Arial"/>
        </w:rPr>
        <w:t>submitted</w:t>
      </w:r>
      <w:proofErr w:type="spellEnd"/>
      <w:r w:rsidRPr="007B595F">
        <w:rPr>
          <w:rFonts w:cs="Arial"/>
        </w:rPr>
        <w:t xml:space="preserve">: oral </w:t>
      </w:r>
      <w:proofErr w:type="spellStart"/>
      <w:r w:rsidRPr="007B595F">
        <w:rPr>
          <w:rFonts w:cs="Arial"/>
        </w:rPr>
        <w:t>presentations</w:t>
      </w:r>
      <w:proofErr w:type="spellEnd"/>
      <w:r w:rsidRPr="007B595F">
        <w:rPr>
          <w:rFonts w:cs="Arial"/>
        </w:rPr>
        <w:t xml:space="preserve"> or posters.</w:t>
      </w:r>
    </w:p>
    <w:p w14:paraId="16EB61FB" w14:textId="77777777" w:rsidR="007B595F" w:rsidRPr="007B595F" w:rsidRDefault="007B595F" w:rsidP="007B595F">
      <w:pPr>
        <w:spacing w:line="360" w:lineRule="auto"/>
        <w:jc w:val="both"/>
        <w:rPr>
          <w:rFonts w:cs="Arial"/>
        </w:rPr>
      </w:pPr>
      <w:r w:rsidRPr="007B595F">
        <w:rPr>
          <w:rFonts w:cs="Arial"/>
          <w:b/>
        </w:rPr>
        <w:t xml:space="preserve">Oral </w:t>
      </w:r>
      <w:proofErr w:type="spellStart"/>
      <w:r w:rsidRPr="007B595F">
        <w:rPr>
          <w:rFonts w:cs="Arial"/>
          <w:b/>
        </w:rPr>
        <w:t>presentations</w:t>
      </w:r>
      <w:proofErr w:type="spellEnd"/>
      <w:r w:rsidRPr="007B595F">
        <w:rPr>
          <w:rFonts w:cs="Arial"/>
        </w:rPr>
        <w:t xml:space="preserve">: </w:t>
      </w:r>
      <w:proofErr w:type="spellStart"/>
      <w:r w:rsidRPr="007B595F">
        <w:rPr>
          <w:rFonts w:cs="Arial"/>
        </w:rPr>
        <w:t>presentations</w:t>
      </w:r>
      <w:proofErr w:type="spellEnd"/>
      <w:r w:rsidRPr="007B595F">
        <w:rPr>
          <w:rFonts w:cs="Arial"/>
        </w:rPr>
        <w:t xml:space="preserve"> of original </w:t>
      </w:r>
      <w:proofErr w:type="spellStart"/>
      <w:r w:rsidRPr="007B595F">
        <w:rPr>
          <w:rFonts w:cs="Arial"/>
        </w:rPr>
        <w:t>unpublished</w:t>
      </w:r>
      <w:proofErr w:type="spellEnd"/>
      <w:r w:rsidRPr="007B595F">
        <w:rPr>
          <w:rFonts w:cs="Arial"/>
        </w:rPr>
        <w:t xml:space="preserve"> </w:t>
      </w:r>
      <w:proofErr w:type="spellStart"/>
      <w:r w:rsidRPr="007B595F">
        <w:rPr>
          <w:rFonts w:cs="Arial"/>
        </w:rPr>
        <w:t>research</w:t>
      </w:r>
      <w:proofErr w:type="spellEnd"/>
      <w:r w:rsidRPr="007B595F">
        <w:rPr>
          <w:rFonts w:cs="Arial"/>
        </w:rPr>
        <w:t xml:space="preserve"> </w:t>
      </w:r>
      <w:proofErr w:type="spellStart"/>
      <w:r w:rsidRPr="007B595F">
        <w:rPr>
          <w:rFonts w:cs="Arial"/>
        </w:rPr>
        <w:t>with</w:t>
      </w:r>
      <w:proofErr w:type="spellEnd"/>
      <w:r w:rsidRPr="007B595F">
        <w:rPr>
          <w:rFonts w:cs="Arial"/>
        </w:rPr>
        <w:t xml:space="preserve"> one or </w:t>
      </w:r>
      <w:proofErr w:type="spellStart"/>
      <w:r w:rsidRPr="007B595F">
        <w:rPr>
          <w:rFonts w:cs="Arial"/>
        </w:rPr>
        <w:t>several</w:t>
      </w:r>
      <w:proofErr w:type="spellEnd"/>
      <w:r w:rsidRPr="007B595F">
        <w:rPr>
          <w:rFonts w:cs="Arial"/>
        </w:rPr>
        <w:t xml:space="preserve"> </w:t>
      </w:r>
      <w:proofErr w:type="spellStart"/>
      <w:r w:rsidRPr="007B595F">
        <w:rPr>
          <w:rFonts w:cs="Arial"/>
        </w:rPr>
        <w:t>authors</w:t>
      </w:r>
      <w:proofErr w:type="spellEnd"/>
      <w:r w:rsidRPr="007B595F">
        <w:rPr>
          <w:rFonts w:cs="Arial"/>
        </w:rPr>
        <w:t xml:space="preserve">. The 20 minutes long </w:t>
      </w:r>
      <w:proofErr w:type="spellStart"/>
      <w:r w:rsidRPr="007B595F">
        <w:rPr>
          <w:rFonts w:cs="Arial"/>
        </w:rPr>
        <w:t>presentation</w:t>
      </w:r>
      <w:proofErr w:type="spellEnd"/>
      <w:r w:rsidRPr="007B595F">
        <w:rPr>
          <w:rFonts w:cs="Arial"/>
        </w:rPr>
        <w:t xml:space="preserve"> </w:t>
      </w:r>
      <w:proofErr w:type="spellStart"/>
      <w:r w:rsidRPr="007B595F">
        <w:rPr>
          <w:rFonts w:cs="Arial"/>
        </w:rPr>
        <w:t>will</w:t>
      </w:r>
      <w:proofErr w:type="spellEnd"/>
      <w:r w:rsidRPr="007B595F">
        <w:rPr>
          <w:rFonts w:cs="Arial"/>
        </w:rPr>
        <w:t xml:space="preserve"> </w:t>
      </w:r>
      <w:proofErr w:type="spellStart"/>
      <w:r w:rsidRPr="007B595F">
        <w:rPr>
          <w:rFonts w:cs="Arial"/>
        </w:rPr>
        <w:t>be</w:t>
      </w:r>
      <w:proofErr w:type="spellEnd"/>
      <w:r w:rsidRPr="007B595F">
        <w:rPr>
          <w:rFonts w:cs="Arial"/>
        </w:rPr>
        <w:t xml:space="preserve"> </w:t>
      </w:r>
      <w:proofErr w:type="spellStart"/>
      <w:r w:rsidRPr="007B595F">
        <w:rPr>
          <w:rFonts w:cs="Arial"/>
        </w:rPr>
        <w:t>followed</w:t>
      </w:r>
      <w:proofErr w:type="spellEnd"/>
      <w:r w:rsidRPr="007B595F">
        <w:rPr>
          <w:rFonts w:cs="Arial"/>
        </w:rPr>
        <w:t xml:space="preserve"> by 10 minutes of questions.</w:t>
      </w:r>
    </w:p>
    <w:p w14:paraId="5F1AA004" w14:textId="77777777" w:rsidR="007B595F" w:rsidRPr="007B595F" w:rsidRDefault="007B595F" w:rsidP="007B595F">
      <w:pPr>
        <w:spacing w:line="360" w:lineRule="auto"/>
        <w:jc w:val="both"/>
        <w:rPr>
          <w:rFonts w:cs="Arial"/>
        </w:rPr>
      </w:pPr>
      <w:r w:rsidRPr="007B595F">
        <w:rPr>
          <w:rFonts w:cs="Arial"/>
          <w:b/>
        </w:rPr>
        <w:t xml:space="preserve">Posters: </w:t>
      </w:r>
      <w:proofErr w:type="spellStart"/>
      <w:r w:rsidRPr="007B595F">
        <w:rPr>
          <w:rFonts w:cs="Arial"/>
        </w:rPr>
        <w:t>Several</w:t>
      </w:r>
      <w:proofErr w:type="spellEnd"/>
      <w:r w:rsidRPr="007B595F">
        <w:rPr>
          <w:rFonts w:cs="Arial"/>
        </w:rPr>
        <w:t xml:space="preserve"> poster sessions are </w:t>
      </w:r>
      <w:proofErr w:type="spellStart"/>
      <w:r w:rsidRPr="007B595F">
        <w:rPr>
          <w:rFonts w:cs="Arial"/>
        </w:rPr>
        <w:t>planned</w:t>
      </w:r>
      <w:proofErr w:type="spellEnd"/>
      <w:r w:rsidRPr="007B595F">
        <w:rPr>
          <w:rFonts w:cs="Arial"/>
        </w:rPr>
        <w:t xml:space="preserve"> in the </w:t>
      </w:r>
      <w:proofErr w:type="spellStart"/>
      <w:r w:rsidRPr="007B595F">
        <w:rPr>
          <w:rFonts w:cs="Arial"/>
        </w:rPr>
        <w:t>conference</w:t>
      </w:r>
      <w:proofErr w:type="spellEnd"/>
      <w:r w:rsidRPr="007B595F">
        <w:rPr>
          <w:rFonts w:cs="Arial"/>
        </w:rPr>
        <w:t xml:space="preserve"> program. The abstracts </w:t>
      </w:r>
      <w:proofErr w:type="spellStart"/>
      <w:r w:rsidRPr="007B595F">
        <w:rPr>
          <w:rFonts w:cs="Arial"/>
        </w:rPr>
        <w:t>address</w:t>
      </w:r>
      <w:proofErr w:type="spellEnd"/>
      <w:r w:rsidRPr="007B595F">
        <w:rPr>
          <w:rFonts w:cs="Arial"/>
        </w:rPr>
        <w:t xml:space="preserve"> original </w:t>
      </w:r>
      <w:proofErr w:type="spellStart"/>
      <w:r w:rsidRPr="007B595F">
        <w:rPr>
          <w:rFonts w:cs="Arial"/>
        </w:rPr>
        <w:t>unpublished</w:t>
      </w:r>
      <w:proofErr w:type="spellEnd"/>
      <w:r w:rsidRPr="007B595F">
        <w:rPr>
          <w:rFonts w:cs="Arial"/>
        </w:rPr>
        <w:t xml:space="preserve"> </w:t>
      </w:r>
      <w:proofErr w:type="spellStart"/>
      <w:r w:rsidRPr="007B595F">
        <w:rPr>
          <w:rFonts w:cs="Arial"/>
        </w:rPr>
        <w:t>research</w:t>
      </w:r>
      <w:proofErr w:type="spellEnd"/>
      <w:r w:rsidRPr="007B595F">
        <w:rPr>
          <w:rFonts w:cs="Arial"/>
        </w:rPr>
        <w:t xml:space="preserve"> and </w:t>
      </w:r>
      <w:proofErr w:type="spellStart"/>
      <w:r w:rsidRPr="007B595F">
        <w:rPr>
          <w:rFonts w:cs="Arial"/>
        </w:rPr>
        <w:t>work</w:t>
      </w:r>
      <w:proofErr w:type="spellEnd"/>
      <w:r w:rsidRPr="007B595F">
        <w:rPr>
          <w:rFonts w:cs="Arial"/>
        </w:rPr>
        <w:t xml:space="preserve"> in </w:t>
      </w:r>
      <w:proofErr w:type="spellStart"/>
      <w:r w:rsidRPr="007B595F">
        <w:rPr>
          <w:rFonts w:cs="Arial"/>
        </w:rPr>
        <w:t>progress</w:t>
      </w:r>
      <w:proofErr w:type="spellEnd"/>
      <w:r w:rsidRPr="007B595F">
        <w:rPr>
          <w:rFonts w:cs="Arial"/>
        </w:rPr>
        <w:t xml:space="preserve">, </w:t>
      </w:r>
      <w:proofErr w:type="spellStart"/>
      <w:r w:rsidRPr="007B595F">
        <w:rPr>
          <w:rFonts w:cs="Arial"/>
        </w:rPr>
        <w:t>which</w:t>
      </w:r>
      <w:proofErr w:type="spellEnd"/>
      <w:r w:rsidRPr="007B595F">
        <w:rPr>
          <w:rFonts w:cs="Arial"/>
        </w:rPr>
        <w:t xml:space="preserve"> </w:t>
      </w:r>
      <w:proofErr w:type="spellStart"/>
      <w:r w:rsidRPr="007B595F">
        <w:rPr>
          <w:rFonts w:cs="Arial"/>
        </w:rPr>
        <w:t>will</w:t>
      </w:r>
      <w:proofErr w:type="spellEnd"/>
      <w:r w:rsidRPr="007B595F">
        <w:rPr>
          <w:rFonts w:cs="Arial"/>
        </w:rPr>
        <w:t xml:space="preserve"> </w:t>
      </w:r>
      <w:proofErr w:type="spellStart"/>
      <w:r w:rsidRPr="007B595F">
        <w:rPr>
          <w:rFonts w:cs="Arial"/>
        </w:rPr>
        <w:t>be</w:t>
      </w:r>
      <w:proofErr w:type="spellEnd"/>
      <w:r w:rsidRPr="007B595F">
        <w:rPr>
          <w:rFonts w:cs="Arial"/>
        </w:rPr>
        <w:t xml:space="preserve"> </w:t>
      </w:r>
      <w:proofErr w:type="spellStart"/>
      <w:r w:rsidRPr="007B595F">
        <w:rPr>
          <w:rFonts w:cs="Arial"/>
        </w:rPr>
        <w:t>discussed</w:t>
      </w:r>
      <w:proofErr w:type="spellEnd"/>
      <w:r w:rsidRPr="007B595F">
        <w:rPr>
          <w:rFonts w:cs="Arial"/>
        </w:rPr>
        <w:t xml:space="preserve"> in an </w:t>
      </w:r>
      <w:proofErr w:type="spellStart"/>
      <w:r w:rsidRPr="007B595F">
        <w:rPr>
          <w:rFonts w:cs="Arial"/>
        </w:rPr>
        <w:t>informal</w:t>
      </w:r>
      <w:proofErr w:type="spellEnd"/>
      <w:r w:rsidRPr="007B595F">
        <w:rPr>
          <w:rFonts w:cs="Arial"/>
        </w:rPr>
        <w:t xml:space="preserve"> </w:t>
      </w:r>
      <w:proofErr w:type="spellStart"/>
      <w:r w:rsidRPr="007B595F">
        <w:rPr>
          <w:rFonts w:cs="Arial"/>
        </w:rPr>
        <w:t>way</w:t>
      </w:r>
      <w:proofErr w:type="spellEnd"/>
      <w:r w:rsidRPr="007B595F">
        <w:rPr>
          <w:rFonts w:cs="Arial"/>
        </w:rPr>
        <w:t xml:space="preserve"> </w:t>
      </w:r>
      <w:proofErr w:type="spellStart"/>
      <w:r w:rsidRPr="007B595F">
        <w:rPr>
          <w:rFonts w:cs="Arial"/>
        </w:rPr>
        <w:t>during</w:t>
      </w:r>
      <w:proofErr w:type="spellEnd"/>
      <w:r w:rsidRPr="007B595F">
        <w:rPr>
          <w:rFonts w:cs="Arial"/>
        </w:rPr>
        <w:t xml:space="preserve"> </w:t>
      </w:r>
      <w:proofErr w:type="spellStart"/>
      <w:r w:rsidRPr="007B595F">
        <w:rPr>
          <w:rFonts w:cs="Arial"/>
        </w:rPr>
        <w:t>these</w:t>
      </w:r>
      <w:proofErr w:type="spellEnd"/>
      <w:r w:rsidRPr="007B595F">
        <w:rPr>
          <w:rFonts w:cs="Arial"/>
        </w:rPr>
        <w:t xml:space="preserve"> sessions.</w:t>
      </w:r>
    </w:p>
    <w:p w14:paraId="1B799E62" w14:textId="77777777" w:rsidR="007B595F" w:rsidRPr="007B595F" w:rsidRDefault="007B595F" w:rsidP="007B595F">
      <w:pPr>
        <w:spacing w:line="360" w:lineRule="auto"/>
        <w:jc w:val="both"/>
        <w:rPr>
          <w:rFonts w:cs="Arial"/>
        </w:rPr>
      </w:pPr>
    </w:p>
    <w:p w14:paraId="23BDE2C8" w14:textId="77777777" w:rsidR="007B595F" w:rsidRPr="007B595F" w:rsidRDefault="007B595F" w:rsidP="007B595F">
      <w:pPr>
        <w:spacing w:line="360" w:lineRule="auto"/>
        <w:jc w:val="both"/>
        <w:rPr>
          <w:rFonts w:cs="Arial"/>
          <w:b/>
        </w:rPr>
      </w:pPr>
      <w:r w:rsidRPr="007B595F">
        <w:rPr>
          <w:rFonts w:cs="Arial"/>
          <w:b/>
        </w:rPr>
        <w:t>SUBMISSION AND EVALUATION</w:t>
      </w:r>
    </w:p>
    <w:p w14:paraId="46B1C994" w14:textId="182D1398" w:rsidR="007B595F" w:rsidRPr="007B595F" w:rsidRDefault="007B595F" w:rsidP="007B595F">
      <w:pPr>
        <w:spacing w:line="360" w:lineRule="auto"/>
        <w:jc w:val="both"/>
        <w:rPr>
          <w:rFonts w:cs="Arial"/>
        </w:rPr>
      </w:pPr>
      <w:r w:rsidRPr="007B595F">
        <w:rPr>
          <w:rFonts w:cs="Arial"/>
        </w:rPr>
        <w:lastRenderedPageBreak/>
        <w:t xml:space="preserve">The </w:t>
      </w:r>
      <w:proofErr w:type="spellStart"/>
      <w:r w:rsidRPr="007B595F">
        <w:rPr>
          <w:rFonts w:cs="Arial"/>
        </w:rPr>
        <w:t>conference</w:t>
      </w:r>
      <w:proofErr w:type="spellEnd"/>
      <w:r w:rsidRPr="007B595F">
        <w:rPr>
          <w:rFonts w:cs="Arial"/>
        </w:rPr>
        <w:t xml:space="preserve"> </w:t>
      </w:r>
      <w:proofErr w:type="spellStart"/>
      <w:r w:rsidRPr="007B595F">
        <w:rPr>
          <w:rFonts w:cs="Arial"/>
        </w:rPr>
        <w:t>languages</w:t>
      </w:r>
      <w:proofErr w:type="spellEnd"/>
      <w:r w:rsidRPr="007B595F">
        <w:rPr>
          <w:rFonts w:cs="Arial"/>
        </w:rPr>
        <w:t xml:space="preserve"> are French and English. </w:t>
      </w:r>
      <w:proofErr w:type="spellStart"/>
      <w:r w:rsidRPr="007B595F">
        <w:rPr>
          <w:rFonts w:cs="Arial"/>
        </w:rPr>
        <w:t>Submissions</w:t>
      </w:r>
      <w:proofErr w:type="spellEnd"/>
      <w:r w:rsidRPr="007B595F">
        <w:rPr>
          <w:rFonts w:cs="Arial"/>
        </w:rPr>
        <w:t xml:space="preserve"> must </w:t>
      </w:r>
      <w:proofErr w:type="spellStart"/>
      <w:r w:rsidRPr="007B595F">
        <w:rPr>
          <w:rFonts w:cs="Arial"/>
        </w:rPr>
        <w:t>be</w:t>
      </w:r>
      <w:proofErr w:type="spellEnd"/>
      <w:r w:rsidRPr="007B595F">
        <w:rPr>
          <w:rFonts w:cs="Arial"/>
        </w:rPr>
        <w:t xml:space="preserve"> </w:t>
      </w:r>
      <w:proofErr w:type="spellStart"/>
      <w:r w:rsidRPr="007B595F">
        <w:rPr>
          <w:rFonts w:cs="Arial"/>
        </w:rPr>
        <w:t>written</w:t>
      </w:r>
      <w:proofErr w:type="spellEnd"/>
      <w:r w:rsidRPr="007B595F">
        <w:rPr>
          <w:rFonts w:cs="Arial"/>
        </w:rPr>
        <w:t xml:space="preserve"> in the </w:t>
      </w:r>
      <w:proofErr w:type="spellStart"/>
      <w:r w:rsidRPr="007B595F">
        <w:rPr>
          <w:rFonts w:cs="Arial"/>
        </w:rPr>
        <w:t>same</w:t>
      </w:r>
      <w:proofErr w:type="spellEnd"/>
      <w:r w:rsidRPr="007B595F">
        <w:rPr>
          <w:rFonts w:cs="Arial"/>
        </w:rPr>
        <w:t xml:space="preserve"> </w:t>
      </w:r>
      <w:proofErr w:type="spellStart"/>
      <w:r w:rsidRPr="007B595F">
        <w:rPr>
          <w:rFonts w:cs="Arial"/>
        </w:rPr>
        <w:t>language</w:t>
      </w:r>
      <w:proofErr w:type="spellEnd"/>
      <w:r w:rsidRPr="007B595F">
        <w:rPr>
          <w:rFonts w:cs="Arial"/>
        </w:rPr>
        <w:t xml:space="preserve"> as the </w:t>
      </w:r>
      <w:proofErr w:type="spellStart"/>
      <w:r w:rsidRPr="007B595F">
        <w:rPr>
          <w:rFonts w:cs="Arial"/>
        </w:rPr>
        <w:t>planned</w:t>
      </w:r>
      <w:proofErr w:type="spellEnd"/>
      <w:r w:rsidRPr="007B595F">
        <w:rPr>
          <w:rFonts w:cs="Arial"/>
        </w:rPr>
        <w:t xml:space="preserve"> </w:t>
      </w:r>
      <w:proofErr w:type="spellStart"/>
      <w:r w:rsidRPr="007B595F">
        <w:rPr>
          <w:rFonts w:cs="Arial"/>
        </w:rPr>
        <w:t>presentation</w:t>
      </w:r>
      <w:proofErr w:type="spellEnd"/>
      <w:r w:rsidRPr="007B595F">
        <w:rPr>
          <w:rFonts w:cs="Arial"/>
        </w:rPr>
        <w:t xml:space="preserve">. Abstracts </w:t>
      </w:r>
      <w:proofErr w:type="spellStart"/>
      <w:r w:rsidRPr="007B595F">
        <w:rPr>
          <w:rFonts w:cs="Arial"/>
        </w:rPr>
        <w:t>should</w:t>
      </w:r>
      <w:proofErr w:type="spellEnd"/>
      <w:r w:rsidRPr="007B595F">
        <w:rPr>
          <w:rFonts w:cs="Arial"/>
        </w:rPr>
        <w:t xml:space="preserve"> not </w:t>
      </w:r>
      <w:proofErr w:type="spellStart"/>
      <w:r w:rsidRPr="007B595F">
        <w:rPr>
          <w:rFonts w:cs="Arial"/>
        </w:rPr>
        <w:t>exceed</w:t>
      </w:r>
      <w:proofErr w:type="spellEnd"/>
      <w:r w:rsidRPr="007B595F">
        <w:rPr>
          <w:rFonts w:cs="Arial"/>
        </w:rPr>
        <w:t xml:space="preserve"> 500 </w:t>
      </w:r>
      <w:proofErr w:type="spellStart"/>
      <w:r w:rsidRPr="007B595F">
        <w:rPr>
          <w:rFonts w:cs="Arial"/>
        </w:rPr>
        <w:t>words</w:t>
      </w:r>
      <w:proofErr w:type="spellEnd"/>
      <w:r w:rsidRPr="007B595F">
        <w:rPr>
          <w:rFonts w:cs="Arial"/>
        </w:rPr>
        <w:t xml:space="preserve"> (</w:t>
      </w:r>
      <w:proofErr w:type="spellStart"/>
      <w:r w:rsidRPr="007B595F">
        <w:rPr>
          <w:rFonts w:cs="Arial"/>
        </w:rPr>
        <w:t>references</w:t>
      </w:r>
      <w:proofErr w:type="spellEnd"/>
      <w:r w:rsidRPr="007B595F">
        <w:rPr>
          <w:rFonts w:cs="Arial"/>
        </w:rPr>
        <w:t xml:space="preserve"> </w:t>
      </w:r>
      <w:proofErr w:type="spellStart"/>
      <w:r w:rsidRPr="007B595F">
        <w:rPr>
          <w:rFonts w:cs="Arial"/>
        </w:rPr>
        <w:t>included</w:t>
      </w:r>
      <w:proofErr w:type="spellEnd"/>
      <w:r w:rsidRPr="007B595F">
        <w:rPr>
          <w:rFonts w:cs="Arial"/>
        </w:rPr>
        <w:t xml:space="preserve">). </w:t>
      </w:r>
      <w:proofErr w:type="spellStart"/>
      <w:r w:rsidRPr="007B595F">
        <w:rPr>
          <w:rFonts w:cs="Arial"/>
        </w:rPr>
        <w:t>Every</w:t>
      </w:r>
      <w:proofErr w:type="spellEnd"/>
      <w:r w:rsidRPr="007B595F">
        <w:rPr>
          <w:rFonts w:cs="Arial"/>
        </w:rPr>
        <w:t xml:space="preserve"> </w:t>
      </w:r>
      <w:proofErr w:type="spellStart"/>
      <w:r w:rsidRPr="007B595F">
        <w:rPr>
          <w:rFonts w:cs="Arial"/>
        </w:rPr>
        <w:t>submission</w:t>
      </w:r>
      <w:proofErr w:type="spellEnd"/>
      <w:r w:rsidRPr="007B595F">
        <w:rPr>
          <w:rFonts w:cs="Arial"/>
        </w:rPr>
        <w:t xml:space="preserve"> </w:t>
      </w:r>
      <w:proofErr w:type="spellStart"/>
      <w:r w:rsidRPr="007B595F">
        <w:rPr>
          <w:rFonts w:cs="Arial"/>
        </w:rPr>
        <w:t>will</w:t>
      </w:r>
      <w:proofErr w:type="spellEnd"/>
      <w:r w:rsidRPr="007B595F">
        <w:rPr>
          <w:rFonts w:cs="Arial"/>
        </w:rPr>
        <w:t xml:space="preserve"> </w:t>
      </w:r>
      <w:proofErr w:type="spellStart"/>
      <w:r w:rsidRPr="007B595F">
        <w:rPr>
          <w:rFonts w:cs="Arial"/>
        </w:rPr>
        <w:t>be</w:t>
      </w:r>
      <w:proofErr w:type="spellEnd"/>
      <w:r w:rsidRPr="007B595F">
        <w:rPr>
          <w:rFonts w:cs="Arial"/>
        </w:rPr>
        <w:t xml:space="preserve"> </w:t>
      </w:r>
      <w:proofErr w:type="spellStart"/>
      <w:r w:rsidRPr="007B595F">
        <w:rPr>
          <w:rFonts w:cs="Arial"/>
        </w:rPr>
        <w:t>evaluated</w:t>
      </w:r>
      <w:proofErr w:type="spellEnd"/>
      <w:r w:rsidRPr="007B595F">
        <w:rPr>
          <w:rFonts w:cs="Arial"/>
        </w:rPr>
        <w:t xml:space="preserve"> by </w:t>
      </w:r>
      <w:r>
        <w:rPr>
          <w:rFonts w:cs="Arial"/>
        </w:rPr>
        <w:t>the RéAL2 2020</w:t>
      </w:r>
      <w:r w:rsidRPr="007B595F">
        <w:rPr>
          <w:rFonts w:cs="Arial"/>
        </w:rPr>
        <w:t xml:space="preserve"> </w:t>
      </w:r>
      <w:proofErr w:type="spellStart"/>
      <w:r w:rsidRPr="007B595F">
        <w:rPr>
          <w:rFonts w:cs="Arial"/>
        </w:rPr>
        <w:t>scientific</w:t>
      </w:r>
      <w:proofErr w:type="spellEnd"/>
      <w:r w:rsidRPr="007B595F">
        <w:rPr>
          <w:rFonts w:cs="Arial"/>
        </w:rPr>
        <w:t xml:space="preserve"> </w:t>
      </w:r>
      <w:proofErr w:type="spellStart"/>
      <w:r w:rsidRPr="007B595F">
        <w:rPr>
          <w:rFonts w:cs="Arial"/>
        </w:rPr>
        <w:t>committee</w:t>
      </w:r>
      <w:proofErr w:type="spellEnd"/>
      <w:r w:rsidRPr="007B595F">
        <w:rPr>
          <w:rFonts w:cs="Arial"/>
        </w:rPr>
        <w:t xml:space="preserve">. The </w:t>
      </w:r>
      <w:proofErr w:type="spellStart"/>
      <w:r w:rsidRPr="007B595F">
        <w:rPr>
          <w:rFonts w:cs="Arial"/>
        </w:rPr>
        <w:t>criteria</w:t>
      </w:r>
      <w:proofErr w:type="spellEnd"/>
      <w:r w:rsidRPr="007B595F">
        <w:rPr>
          <w:rFonts w:cs="Arial"/>
        </w:rPr>
        <w:t xml:space="preserve"> for </w:t>
      </w:r>
      <w:proofErr w:type="spellStart"/>
      <w:r w:rsidRPr="007B595F">
        <w:rPr>
          <w:rFonts w:cs="Arial"/>
        </w:rPr>
        <w:t>acceptance</w:t>
      </w:r>
      <w:proofErr w:type="spellEnd"/>
      <w:r w:rsidRPr="007B595F">
        <w:rPr>
          <w:rFonts w:cs="Arial"/>
        </w:rPr>
        <w:t xml:space="preserve"> </w:t>
      </w:r>
      <w:proofErr w:type="spellStart"/>
      <w:r w:rsidRPr="007B595F">
        <w:rPr>
          <w:rFonts w:cs="Arial"/>
        </w:rPr>
        <w:t>include</w:t>
      </w:r>
      <w:proofErr w:type="spellEnd"/>
      <w:r w:rsidRPr="007B595F">
        <w:rPr>
          <w:rFonts w:cs="Arial"/>
        </w:rPr>
        <w:t xml:space="preserve">, the </w:t>
      </w:r>
      <w:proofErr w:type="spellStart"/>
      <w:r w:rsidRPr="007B595F">
        <w:rPr>
          <w:rFonts w:cs="Arial"/>
        </w:rPr>
        <w:t>originality</w:t>
      </w:r>
      <w:proofErr w:type="spellEnd"/>
      <w:r w:rsidRPr="007B595F">
        <w:rPr>
          <w:rFonts w:cs="Arial"/>
        </w:rPr>
        <w:t xml:space="preserve">, the </w:t>
      </w:r>
      <w:proofErr w:type="spellStart"/>
      <w:r w:rsidRPr="007B595F">
        <w:rPr>
          <w:rFonts w:cs="Arial"/>
        </w:rPr>
        <w:t>quality</w:t>
      </w:r>
      <w:proofErr w:type="spellEnd"/>
      <w:r w:rsidRPr="007B595F">
        <w:rPr>
          <w:rFonts w:cs="Arial"/>
        </w:rPr>
        <w:t xml:space="preserve"> and the </w:t>
      </w:r>
      <w:proofErr w:type="spellStart"/>
      <w:r w:rsidRPr="007B595F">
        <w:rPr>
          <w:rFonts w:cs="Arial"/>
        </w:rPr>
        <w:t>thematic</w:t>
      </w:r>
      <w:proofErr w:type="spellEnd"/>
      <w:r w:rsidRPr="007B595F">
        <w:rPr>
          <w:rFonts w:cs="Arial"/>
        </w:rPr>
        <w:t xml:space="preserve"> relevance of the abstract. </w:t>
      </w:r>
      <w:proofErr w:type="spellStart"/>
      <w:r w:rsidRPr="007B595F">
        <w:rPr>
          <w:rFonts w:cs="Arial"/>
        </w:rPr>
        <w:t>Authors</w:t>
      </w:r>
      <w:proofErr w:type="spellEnd"/>
      <w:r w:rsidRPr="007B595F">
        <w:rPr>
          <w:rFonts w:cs="Arial"/>
        </w:rPr>
        <w:t xml:space="preserve"> </w:t>
      </w:r>
      <w:proofErr w:type="spellStart"/>
      <w:r w:rsidRPr="007B595F">
        <w:rPr>
          <w:rFonts w:cs="Arial"/>
        </w:rPr>
        <w:t>can</w:t>
      </w:r>
      <w:proofErr w:type="spellEnd"/>
      <w:r w:rsidRPr="007B595F">
        <w:rPr>
          <w:rFonts w:cs="Arial"/>
        </w:rPr>
        <w:t xml:space="preserve"> </w:t>
      </w:r>
      <w:proofErr w:type="spellStart"/>
      <w:r w:rsidRPr="007B595F">
        <w:rPr>
          <w:rFonts w:cs="Arial"/>
        </w:rPr>
        <w:t>submit</w:t>
      </w:r>
      <w:proofErr w:type="spellEnd"/>
      <w:r w:rsidRPr="007B595F">
        <w:rPr>
          <w:rFonts w:cs="Arial"/>
        </w:rPr>
        <w:t xml:space="preserve"> one abstract as a first </w:t>
      </w:r>
      <w:proofErr w:type="spellStart"/>
      <w:r w:rsidRPr="007B595F">
        <w:rPr>
          <w:rFonts w:cs="Arial"/>
        </w:rPr>
        <w:t>author</w:t>
      </w:r>
      <w:proofErr w:type="spellEnd"/>
      <w:r w:rsidRPr="007B595F">
        <w:rPr>
          <w:rFonts w:cs="Arial"/>
        </w:rPr>
        <w:t xml:space="preserve"> and </w:t>
      </w:r>
      <w:proofErr w:type="spellStart"/>
      <w:r w:rsidRPr="007B595F">
        <w:rPr>
          <w:rFonts w:cs="Arial"/>
        </w:rPr>
        <w:t>other</w:t>
      </w:r>
      <w:proofErr w:type="spellEnd"/>
      <w:r w:rsidRPr="007B595F">
        <w:rPr>
          <w:rFonts w:cs="Arial"/>
        </w:rPr>
        <w:t xml:space="preserve"> abstracts as a </w:t>
      </w:r>
      <w:proofErr w:type="spellStart"/>
      <w:r w:rsidRPr="007B595F">
        <w:rPr>
          <w:rFonts w:cs="Arial"/>
        </w:rPr>
        <w:t>co-author</w:t>
      </w:r>
      <w:proofErr w:type="spellEnd"/>
      <w:r w:rsidRPr="007B595F">
        <w:rPr>
          <w:rFonts w:cs="Arial"/>
        </w:rPr>
        <w:t>.</w:t>
      </w:r>
    </w:p>
    <w:p w14:paraId="3B51EA38" w14:textId="77777777" w:rsidR="00BB29A7" w:rsidRDefault="00BB29A7" w:rsidP="00BB29A7">
      <w:pPr>
        <w:jc w:val="both"/>
        <w:rPr>
          <w:rFonts w:cs="Times New Roman"/>
        </w:rPr>
      </w:pPr>
    </w:p>
    <w:p w14:paraId="5F5B286F" w14:textId="77777777" w:rsidR="007B595F" w:rsidRPr="007B595F" w:rsidRDefault="007B595F" w:rsidP="00BB29A7">
      <w:pPr>
        <w:jc w:val="both"/>
        <w:rPr>
          <w:rFonts w:cs="Times New Roman"/>
        </w:rPr>
      </w:pPr>
    </w:p>
    <w:p w14:paraId="46C8A2AD" w14:textId="541F7FCA" w:rsidR="007B595F" w:rsidRPr="007B595F" w:rsidRDefault="00E61F82" w:rsidP="007B595F">
      <w:pPr>
        <w:spacing w:line="360" w:lineRule="auto"/>
        <w:jc w:val="both"/>
        <w:rPr>
          <w:rFonts w:cs="Arial"/>
          <w:b/>
        </w:rPr>
      </w:pPr>
      <w:r>
        <w:rPr>
          <w:rFonts w:cs="Arial"/>
          <w:b/>
        </w:rPr>
        <w:t>CALENDAR</w:t>
      </w:r>
      <w:r w:rsidR="007B595F">
        <w:rPr>
          <w:rFonts w:cs="Arial"/>
          <w:b/>
        </w:rPr>
        <w:t xml:space="preserve"> / </w:t>
      </w:r>
      <w:r>
        <w:rPr>
          <w:rFonts w:cs="Arial"/>
          <w:b/>
        </w:rPr>
        <w:t>IMPORTANT DATES</w:t>
      </w:r>
    </w:p>
    <w:p w14:paraId="1A159C6C" w14:textId="60EDE1C8" w:rsidR="007B595F" w:rsidRPr="007B595F" w:rsidRDefault="007B595F" w:rsidP="007B595F">
      <w:pPr>
        <w:spacing w:line="360" w:lineRule="auto"/>
        <w:jc w:val="both"/>
        <w:rPr>
          <w:rFonts w:cs="Arial"/>
        </w:rPr>
      </w:pPr>
      <w:r w:rsidRPr="007B595F">
        <w:rPr>
          <w:rFonts w:cs="Arial"/>
        </w:rPr>
        <w:t xml:space="preserve">Start of Call for </w:t>
      </w:r>
      <w:proofErr w:type="spellStart"/>
      <w:r w:rsidRPr="007B595F">
        <w:rPr>
          <w:rFonts w:cs="Arial"/>
        </w:rPr>
        <w:t>papers</w:t>
      </w:r>
      <w:proofErr w:type="spellEnd"/>
      <w:r w:rsidRPr="007B595F">
        <w:rPr>
          <w:rFonts w:cs="Arial"/>
        </w:rPr>
        <w:t xml:space="preserve">: </w:t>
      </w:r>
      <w:proofErr w:type="spellStart"/>
      <w:r w:rsidRPr="007B595F">
        <w:rPr>
          <w:rFonts w:cs="Arial"/>
          <w:b/>
        </w:rPr>
        <w:t>November</w:t>
      </w:r>
      <w:proofErr w:type="spellEnd"/>
      <w:r w:rsidRPr="007B595F">
        <w:rPr>
          <w:rFonts w:cs="Arial"/>
          <w:b/>
        </w:rPr>
        <w:t xml:space="preserve"> </w:t>
      </w:r>
      <w:r w:rsidR="002A5981">
        <w:rPr>
          <w:rFonts w:cs="Arial"/>
          <w:b/>
        </w:rPr>
        <w:t>15</w:t>
      </w:r>
      <w:r w:rsidRPr="007B595F">
        <w:rPr>
          <w:rFonts w:cs="Arial"/>
          <w:b/>
          <w:vertAlign w:val="superscript"/>
        </w:rPr>
        <w:t>th</w:t>
      </w:r>
      <w:r w:rsidRPr="007B595F">
        <w:rPr>
          <w:rFonts w:cs="Arial"/>
          <w:b/>
        </w:rPr>
        <w:t xml:space="preserve"> 201</w:t>
      </w:r>
      <w:r w:rsidR="002A5981">
        <w:rPr>
          <w:rFonts w:cs="Arial"/>
          <w:b/>
        </w:rPr>
        <w:t>9</w:t>
      </w:r>
    </w:p>
    <w:p w14:paraId="4A1E8FFC" w14:textId="40A0909A" w:rsidR="007B595F" w:rsidRPr="007B595F" w:rsidRDefault="007B595F" w:rsidP="007B595F">
      <w:pPr>
        <w:spacing w:line="360" w:lineRule="auto"/>
        <w:jc w:val="both"/>
        <w:rPr>
          <w:rFonts w:cs="Arial"/>
        </w:rPr>
      </w:pPr>
      <w:proofErr w:type="spellStart"/>
      <w:r w:rsidRPr="007B595F">
        <w:rPr>
          <w:rFonts w:cs="Arial"/>
        </w:rPr>
        <w:t>Submission</w:t>
      </w:r>
      <w:proofErr w:type="spellEnd"/>
      <w:r w:rsidRPr="007B595F">
        <w:rPr>
          <w:rFonts w:cs="Arial"/>
        </w:rPr>
        <w:t xml:space="preserve"> deadline: </w:t>
      </w:r>
      <w:proofErr w:type="spellStart"/>
      <w:r w:rsidR="002A5981">
        <w:rPr>
          <w:rFonts w:cs="Arial"/>
          <w:b/>
        </w:rPr>
        <w:t>January</w:t>
      </w:r>
      <w:proofErr w:type="spellEnd"/>
      <w:r w:rsidR="002A5981">
        <w:rPr>
          <w:rFonts w:cs="Arial"/>
          <w:b/>
        </w:rPr>
        <w:t xml:space="preserve"> 15th</w:t>
      </w:r>
      <w:r w:rsidRPr="007B595F">
        <w:rPr>
          <w:rFonts w:cs="Arial"/>
          <w:b/>
        </w:rPr>
        <w:t xml:space="preserve"> 20</w:t>
      </w:r>
      <w:r w:rsidR="002A5981">
        <w:rPr>
          <w:rFonts w:cs="Arial"/>
          <w:b/>
        </w:rPr>
        <w:t>20</w:t>
      </w:r>
    </w:p>
    <w:p w14:paraId="11868B98" w14:textId="06B2A395" w:rsidR="007B595F" w:rsidRPr="007B595F" w:rsidRDefault="007B595F" w:rsidP="007B595F">
      <w:pPr>
        <w:spacing w:line="360" w:lineRule="auto"/>
        <w:jc w:val="both"/>
        <w:rPr>
          <w:rFonts w:cs="Arial"/>
          <w:b/>
        </w:rPr>
      </w:pPr>
      <w:r w:rsidRPr="007B595F">
        <w:rPr>
          <w:rFonts w:cs="Arial"/>
        </w:rPr>
        <w:t xml:space="preserve">Date for communication of </w:t>
      </w:r>
      <w:proofErr w:type="spellStart"/>
      <w:r w:rsidRPr="007B595F">
        <w:rPr>
          <w:rFonts w:cs="Arial"/>
        </w:rPr>
        <w:t>acceptance</w:t>
      </w:r>
      <w:proofErr w:type="spellEnd"/>
      <w:r w:rsidRPr="007B595F">
        <w:rPr>
          <w:rFonts w:cs="Arial"/>
        </w:rPr>
        <w:t xml:space="preserve"> </w:t>
      </w:r>
      <w:proofErr w:type="spellStart"/>
      <w:r w:rsidRPr="007B595F">
        <w:rPr>
          <w:rFonts w:cs="Arial"/>
        </w:rPr>
        <w:t>decisions</w:t>
      </w:r>
      <w:proofErr w:type="spellEnd"/>
      <w:r w:rsidRPr="007B595F">
        <w:rPr>
          <w:rFonts w:cs="Arial"/>
        </w:rPr>
        <w:t xml:space="preserve">: </w:t>
      </w:r>
      <w:proofErr w:type="spellStart"/>
      <w:r w:rsidR="002A5981">
        <w:rPr>
          <w:rFonts w:cs="Arial"/>
          <w:b/>
        </w:rPr>
        <w:t>Beginning</w:t>
      </w:r>
      <w:proofErr w:type="spellEnd"/>
      <w:r w:rsidR="002A5981">
        <w:rPr>
          <w:rFonts w:cs="Arial"/>
          <w:b/>
        </w:rPr>
        <w:t xml:space="preserve"> of March 2020</w:t>
      </w:r>
    </w:p>
    <w:p w14:paraId="71A5FFE9" w14:textId="6952EB11" w:rsidR="007B595F" w:rsidRPr="007B595F" w:rsidRDefault="007B595F" w:rsidP="007B595F">
      <w:pPr>
        <w:spacing w:line="360" w:lineRule="auto"/>
        <w:jc w:val="both"/>
        <w:rPr>
          <w:rFonts w:cs="Arial"/>
        </w:rPr>
      </w:pPr>
      <w:r w:rsidRPr="007B595F">
        <w:rPr>
          <w:rFonts w:cs="Arial"/>
        </w:rPr>
        <w:t xml:space="preserve">Deadline for confirmation of </w:t>
      </w:r>
      <w:proofErr w:type="spellStart"/>
      <w:r w:rsidRPr="007B595F">
        <w:rPr>
          <w:rFonts w:cs="Arial"/>
        </w:rPr>
        <w:t>presentation</w:t>
      </w:r>
      <w:proofErr w:type="spellEnd"/>
      <w:r w:rsidRPr="007B595F">
        <w:rPr>
          <w:rFonts w:cs="Arial"/>
        </w:rPr>
        <w:t xml:space="preserve"> </w:t>
      </w:r>
      <w:proofErr w:type="spellStart"/>
      <w:r w:rsidRPr="007B595F">
        <w:rPr>
          <w:rFonts w:cs="Arial"/>
        </w:rPr>
        <w:t>at</w:t>
      </w:r>
      <w:proofErr w:type="spellEnd"/>
      <w:r w:rsidRPr="007B595F">
        <w:rPr>
          <w:rFonts w:cs="Arial"/>
        </w:rPr>
        <w:t xml:space="preserve"> the </w:t>
      </w:r>
      <w:proofErr w:type="spellStart"/>
      <w:r w:rsidRPr="007B595F">
        <w:rPr>
          <w:rFonts w:cs="Arial"/>
        </w:rPr>
        <w:t>conference</w:t>
      </w:r>
      <w:proofErr w:type="spellEnd"/>
      <w:r w:rsidRPr="007B595F">
        <w:rPr>
          <w:rFonts w:cs="Arial"/>
        </w:rPr>
        <w:t xml:space="preserve"> if </w:t>
      </w:r>
      <w:proofErr w:type="spellStart"/>
      <w:r w:rsidRPr="007B595F">
        <w:rPr>
          <w:rFonts w:cs="Arial"/>
        </w:rPr>
        <w:t>accepted</w:t>
      </w:r>
      <w:proofErr w:type="spellEnd"/>
      <w:r w:rsidRPr="007B595F">
        <w:rPr>
          <w:rFonts w:cs="Arial"/>
        </w:rPr>
        <w:t xml:space="preserve">: </w:t>
      </w:r>
      <w:r w:rsidRPr="007B595F">
        <w:rPr>
          <w:rFonts w:cs="Arial"/>
          <w:b/>
        </w:rPr>
        <w:t>March 31</w:t>
      </w:r>
      <w:r w:rsidRPr="007B595F">
        <w:rPr>
          <w:rFonts w:cs="Arial"/>
          <w:b/>
          <w:vertAlign w:val="superscript"/>
        </w:rPr>
        <w:t>st</w:t>
      </w:r>
      <w:r w:rsidRPr="007B595F">
        <w:rPr>
          <w:rFonts w:cs="Arial"/>
        </w:rPr>
        <w:t xml:space="preserve"> </w:t>
      </w:r>
      <w:r w:rsidRPr="007B595F">
        <w:rPr>
          <w:rFonts w:cs="Arial"/>
          <w:b/>
        </w:rPr>
        <w:t>20</w:t>
      </w:r>
      <w:r w:rsidR="002A5981">
        <w:rPr>
          <w:rFonts w:cs="Arial"/>
          <w:b/>
        </w:rPr>
        <w:t>20</w:t>
      </w:r>
    </w:p>
    <w:p w14:paraId="0857889B" w14:textId="0878E921" w:rsidR="007B595F" w:rsidRPr="007B595F" w:rsidRDefault="007B595F" w:rsidP="007B595F">
      <w:pPr>
        <w:spacing w:line="360" w:lineRule="auto"/>
        <w:jc w:val="both"/>
        <w:rPr>
          <w:rFonts w:cs="Arial"/>
          <w:b/>
        </w:rPr>
      </w:pPr>
      <w:proofErr w:type="spellStart"/>
      <w:r w:rsidRPr="007B595F">
        <w:rPr>
          <w:rFonts w:cs="Arial"/>
        </w:rPr>
        <w:t>Early</w:t>
      </w:r>
      <w:proofErr w:type="spellEnd"/>
      <w:r w:rsidRPr="007B595F">
        <w:rPr>
          <w:rFonts w:cs="Arial"/>
        </w:rPr>
        <w:t xml:space="preserve"> </w:t>
      </w:r>
      <w:proofErr w:type="spellStart"/>
      <w:r w:rsidRPr="007B595F">
        <w:rPr>
          <w:rFonts w:cs="Arial"/>
        </w:rPr>
        <w:t>birds</w:t>
      </w:r>
      <w:proofErr w:type="spellEnd"/>
      <w:r w:rsidRPr="007B595F">
        <w:rPr>
          <w:rFonts w:cs="Arial"/>
        </w:rPr>
        <w:t xml:space="preserve"> registration: </w:t>
      </w:r>
      <w:proofErr w:type="spellStart"/>
      <w:r w:rsidRPr="007B595F">
        <w:rPr>
          <w:rFonts w:cs="Arial"/>
          <w:b/>
        </w:rPr>
        <w:t>from</w:t>
      </w:r>
      <w:proofErr w:type="spellEnd"/>
      <w:r w:rsidRPr="007B595F">
        <w:rPr>
          <w:rFonts w:cs="Arial"/>
        </w:rPr>
        <w:t xml:space="preserve"> </w:t>
      </w:r>
      <w:r w:rsidRPr="007B595F">
        <w:rPr>
          <w:rFonts w:cs="Arial"/>
          <w:b/>
        </w:rPr>
        <w:t xml:space="preserve">March </w:t>
      </w:r>
      <w:r w:rsidR="002A5981">
        <w:rPr>
          <w:rFonts w:cs="Arial"/>
          <w:b/>
        </w:rPr>
        <w:t>15th</w:t>
      </w:r>
      <w:r w:rsidRPr="007B595F">
        <w:rPr>
          <w:rFonts w:cs="Arial"/>
          <w:b/>
        </w:rPr>
        <w:t xml:space="preserve"> to </w:t>
      </w:r>
      <w:r w:rsidR="002A5981">
        <w:rPr>
          <w:rFonts w:cs="Arial"/>
          <w:b/>
        </w:rPr>
        <w:t>May 15th</w:t>
      </w:r>
      <w:r w:rsidRPr="007B595F">
        <w:rPr>
          <w:rFonts w:cs="Arial"/>
          <w:b/>
        </w:rPr>
        <w:t xml:space="preserve"> 20</w:t>
      </w:r>
      <w:r w:rsidR="002A5981">
        <w:rPr>
          <w:rFonts w:cs="Arial"/>
          <w:b/>
        </w:rPr>
        <w:t>20</w:t>
      </w:r>
    </w:p>
    <w:p w14:paraId="212058A2" w14:textId="1F419AFE" w:rsidR="007B595F" w:rsidRPr="007B595F" w:rsidRDefault="007B595F" w:rsidP="007B595F">
      <w:pPr>
        <w:spacing w:line="360" w:lineRule="auto"/>
        <w:jc w:val="both"/>
        <w:rPr>
          <w:rFonts w:cs="Arial"/>
          <w:b/>
        </w:rPr>
      </w:pPr>
      <w:r w:rsidRPr="007B595F">
        <w:rPr>
          <w:rFonts w:cs="Arial"/>
        </w:rPr>
        <w:t xml:space="preserve">Registration: </w:t>
      </w:r>
      <w:proofErr w:type="spellStart"/>
      <w:r w:rsidRPr="007B595F">
        <w:rPr>
          <w:rFonts w:cs="Arial"/>
          <w:b/>
        </w:rPr>
        <w:t>from</w:t>
      </w:r>
      <w:proofErr w:type="spellEnd"/>
      <w:r w:rsidRPr="007B595F">
        <w:rPr>
          <w:rFonts w:cs="Arial"/>
          <w:b/>
        </w:rPr>
        <w:t xml:space="preserve"> May </w:t>
      </w:r>
      <w:r w:rsidR="002A5981">
        <w:rPr>
          <w:rFonts w:cs="Arial"/>
          <w:b/>
        </w:rPr>
        <w:t>16th</w:t>
      </w:r>
      <w:r w:rsidRPr="007B595F">
        <w:rPr>
          <w:rFonts w:cs="Arial"/>
          <w:b/>
        </w:rPr>
        <w:t xml:space="preserve"> </w:t>
      </w:r>
      <w:r w:rsidR="00E61F82">
        <w:rPr>
          <w:rFonts w:cs="Arial"/>
          <w:b/>
        </w:rPr>
        <w:t>2020</w:t>
      </w:r>
    </w:p>
    <w:p w14:paraId="0DAD39F7" w14:textId="77777777" w:rsidR="00705B98" w:rsidRPr="007B595F" w:rsidRDefault="00705B98" w:rsidP="00BB29A7">
      <w:pPr>
        <w:jc w:val="both"/>
        <w:rPr>
          <w:rFonts w:cs="Times New Roman"/>
        </w:rPr>
      </w:pPr>
    </w:p>
    <w:sectPr w:rsidR="00705B98" w:rsidRPr="007B595F" w:rsidSect="009859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ITC Officina Serif">
    <w:altName w:val="ＭＳ Ｐ明朝"/>
    <w:charset w:val="80"/>
    <w:family w:val="roman"/>
    <w:pitch w:val="variable"/>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8090F"/>
    <w:multiLevelType w:val="hybridMultilevel"/>
    <w:tmpl w:val="57F246BA"/>
    <w:lvl w:ilvl="0" w:tplc="805A83D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05"/>
    <w:rsid w:val="00000FCE"/>
    <w:rsid w:val="00011636"/>
    <w:rsid w:val="000131D5"/>
    <w:rsid w:val="0006680C"/>
    <w:rsid w:val="0007041E"/>
    <w:rsid w:val="0007627F"/>
    <w:rsid w:val="000D0334"/>
    <w:rsid w:val="000E7D00"/>
    <w:rsid w:val="00102710"/>
    <w:rsid w:val="00121449"/>
    <w:rsid w:val="0014460F"/>
    <w:rsid w:val="001462CE"/>
    <w:rsid w:val="00163A0A"/>
    <w:rsid w:val="001656C6"/>
    <w:rsid w:val="00170111"/>
    <w:rsid w:val="00194DB3"/>
    <w:rsid w:val="001A211A"/>
    <w:rsid w:val="001A4A35"/>
    <w:rsid w:val="001B1A7E"/>
    <w:rsid w:val="001C1F7B"/>
    <w:rsid w:val="001C5715"/>
    <w:rsid w:val="001D52B9"/>
    <w:rsid w:val="001E26B2"/>
    <w:rsid w:val="00212EB7"/>
    <w:rsid w:val="00220B3F"/>
    <w:rsid w:val="00223102"/>
    <w:rsid w:val="00281183"/>
    <w:rsid w:val="002830AE"/>
    <w:rsid w:val="002A5981"/>
    <w:rsid w:val="00304394"/>
    <w:rsid w:val="00326A87"/>
    <w:rsid w:val="00341766"/>
    <w:rsid w:val="00357284"/>
    <w:rsid w:val="00395074"/>
    <w:rsid w:val="003A2189"/>
    <w:rsid w:val="003B059A"/>
    <w:rsid w:val="003B624F"/>
    <w:rsid w:val="003E6970"/>
    <w:rsid w:val="003E72BB"/>
    <w:rsid w:val="003F0BD3"/>
    <w:rsid w:val="004032DA"/>
    <w:rsid w:val="004317E4"/>
    <w:rsid w:val="0043403F"/>
    <w:rsid w:val="00435E46"/>
    <w:rsid w:val="0045429A"/>
    <w:rsid w:val="00473BEF"/>
    <w:rsid w:val="00480BB0"/>
    <w:rsid w:val="004A414A"/>
    <w:rsid w:val="004E056F"/>
    <w:rsid w:val="004E1798"/>
    <w:rsid w:val="004F3CEB"/>
    <w:rsid w:val="004F5546"/>
    <w:rsid w:val="00505681"/>
    <w:rsid w:val="0051232A"/>
    <w:rsid w:val="00513F9E"/>
    <w:rsid w:val="00525F8E"/>
    <w:rsid w:val="00526977"/>
    <w:rsid w:val="00534C0D"/>
    <w:rsid w:val="00554269"/>
    <w:rsid w:val="005A16CC"/>
    <w:rsid w:val="005E4AFB"/>
    <w:rsid w:val="006079FC"/>
    <w:rsid w:val="0061298B"/>
    <w:rsid w:val="00642878"/>
    <w:rsid w:val="006477ED"/>
    <w:rsid w:val="006A2589"/>
    <w:rsid w:val="006A5685"/>
    <w:rsid w:val="006B440D"/>
    <w:rsid w:val="006F04AE"/>
    <w:rsid w:val="006F0B52"/>
    <w:rsid w:val="007020D6"/>
    <w:rsid w:val="00705B98"/>
    <w:rsid w:val="00707A7C"/>
    <w:rsid w:val="00722326"/>
    <w:rsid w:val="00755EBC"/>
    <w:rsid w:val="00790566"/>
    <w:rsid w:val="007A484B"/>
    <w:rsid w:val="007B24E6"/>
    <w:rsid w:val="007B28AE"/>
    <w:rsid w:val="007B595F"/>
    <w:rsid w:val="008050A1"/>
    <w:rsid w:val="00844FF8"/>
    <w:rsid w:val="00871E20"/>
    <w:rsid w:val="008732F5"/>
    <w:rsid w:val="008B5D16"/>
    <w:rsid w:val="008B6B28"/>
    <w:rsid w:val="008E0FC1"/>
    <w:rsid w:val="008F73CA"/>
    <w:rsid w:val="00902E05"/>
    <w:rsid w:val="00977530"/>
    <w:rsid w:val="00985987"/>
    <w:rsid w:val="009861C2"/>
    <w:rsid w:val="009A47B3"/>
    <w:rsid w:val="00A12A5B"/>
    <w:rsid w:val="00A34FD2"/>
    <w:rsid w:val="00A50239"/>
    <w:rsid w:val="00A8504E"/>
    <w:rsid w:val="00AC07B9"/>
    <w:rsid w:val="00AF5D51"/>
    <w:rsid w:val="00B4277A"/>
    <w:rsid w:val="00B51BAF"/>
    <w:rsid w:val="00BA22FF"/>
    <w:rsid w:val="00BA52DA"/>
    <w:rsid w:val="00BB29A7"/>
    <w:rsid w:val="00BC0524"/>
    <w:rsid w:val="00BC0B37"/>
    <w:rsid w:val="00C00F9B"/>
    <w:rsid w:val="00C05D74"/>
    <w:rsid w:val="00C7436A"/>
    <w:rsid w:val="00CA5864"/>
    <w:rsid w:val="00CA7A3E"/>
    <w:rsid w:val="00CD23D7"/>
    <w:rsid w:val="00CE389E"/>
    <w:rsid w:val="00CE77FF"/>
    <w:rsid w:val="00D0563C"/>
    <w:rsid w:val="00D164D2"/>
    <w:rsid w:val="00D7084F"/>
    <w:rsid w:val="00D82338"/>
    <w:rsid w:val="00D9245B"/>
    <w:rsid w:val="00DB44DE"/>
    <w:rsid w:val="00DD1EB5"/>
    <w:rsid w:val="00DD1FAA"/>
    <w:rsid w:val="00DD4342"/>
    <w:rsid w:val="00DF1132"/>
    <w:rsid w:val="00DF2B08"/>
    <w:rsid w:val="00E159C1"/>
    <w:rsid w:val="00E262FD"/>
    <w:rsid w:val="00E525CE"/>
    <w:rsid w:val="00E61F82"/>
    <w:rsid w:val="00E85447"/>
    <w:rsid w:val="00E932AE"/>
    <w:rsid w:val="00EA6C38"/>
    <w:rsid w:val="00EE212D"/>
    <w:rsid w:val="00EE458D"/>
    <w:rsid w:val="00F112A5"/>
    <w:rsid w:val="00F14209"/>
    <w:rsid w:val="00F234E4"/>
    <w:rsid w:val="00F4355F"/>
    <w:rsid w:val="00F46E8F"/>
    <w:rsid w:val="00F619AD"/>
    <w:rsid w:val="00F96FB3"/>
    <w:rsid w:val="00FB20AD"/>
    <w:rsid w:val="00FB61CF"/>
    <w:rsid w:val="00FD03EC"/>
    <w:rsid w:val="00FE363A"/>
    <w:rsid w:val="00FF23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0CA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D5"/>
    <w:rPr>
      <w:rFonts w:ascii="Times New Roman" w:hAnsi="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230D"/>
    <w:rPr>
      <w:color w:val="0000FF" w:themeColor="hyperlink"/>
      <w:u w:val="single"/>
    </w:rPr>
  </w:style>
  <w:style w:type="paragraph" w:customStyle="1" w:styleId="Bibliographie1">
    <w:name w:val="Bibliographie1"/>
    <w:basedOn w:val="Normal"/>
    <w:rsid w:val="003E6970"/>
    <w:pPr>
      <w:spacing w:line="480" w:lineRule="auto"/>
      <w:ind w:left="720" w:hanging="720"/>
    </w:pPr>
    <w:rPr>
      <w:sz w:val="26"/>
      <w:szCs w:val="26"/>
    </w:rPr>
  </w:style>
  <w:style w:type="character" w:styleId="Marquedannotation">
    <w:name w:val="annotation reference"/>
    <w:basedOn w:val="Policepardfaut"/>
    <w:uiPriority w:val="99"/>
    <w:semiHidden/>
    <w:unhideWhenUsed/>
    <w:rsid w:val="001A211A"/>
    <w:rPr>
      <w:sz w:val="18"/>
      <w:szCs w:val="18"/>
    </w:rPr>
  </w:style>
  <w:style w:type="paragraph" w:styleId="Commentaire">
    <w:name w:val="annotation text"/>
    <w:basedOn w:val="Normal"/>
    <w:link w:val="CommentaireCar"/>
    <w:uiPriority w:val="99"/>
    <w:semiHidden/>
    <w:unhideWhenUsed/>
    <w:rsid w:val="001A211A"/>
  </w:style>
  <w:style w:type="character" w:customStyle="1" w:styleId="CommentaireCar">
    <w:name w:val="Commentaire Car"/>
    <w:basedOn w:val="Policepardfaut"/>
    <w:link w:val="Commentaire"/>
    <w:uiPriority w:val="99"/>
    <w:semiHidden/>
    <w:rsid w:val="001A211A"/>
    <w:rPr>
      <w:rFonts w:ascii="Times New Roman" w:hAnsi="Times New Roman"/>
      <w:lang w:val="fr-FR"/>
    </w:rPr>
  </w:style>
  <w:style w:type="paragraph" w:styleId="Objetducommentaire">
    <w:name w:val="annotation subject"/>
    <w:basedOn w:val="Commentaire"/>
    <w:next w:val="Commentaire"/>
    <w:link w:val="ObjetducommentaireCar"/>
    <w:uiPriority w:val="99"/>
    <w:semiHidden/>
    <w:unhideWhenUsed/>
    <w:rsid w:val="001A211A"/>
    <w:rPr>
      <w:b/>
      <w:bCs/>
      <w:sz w:val="20"/>
      <w:szCs w:val="20"/>
    </w:rPr>
  </w:style>
  <w:style w:type="character" w:customStyle="1" w:styleId="ObjetducommentaireCar">
    <w:name w:val="Objet du commentaire Car"/>
    <w:basedOn w:val="CommentaireCar"/>
    <w:link w:val="Objetducommentaire"/>
    <w:uiPriority w:val="99"/>
    <w:semiHidden/>
    <w:rsid w:val="001A211A"/>
    <w:rPr>
      <w:rFonts w:ascii="Times New Roman" w:hAnsi="Times New Roman"/>
      <w:b/>
      <w:bCs/>
      <w:sz w:val="20"/>
      <w:szCs w:val="20"/>
      <w:lang w:val="fr-FR"/>
    </w:rPr>
  </w:style>
  <w:style w:type="paragraph" w:styleId="Textedebulles">
    <w:name w:val="Balloon Text"/>
    <w:basedOn w:val="Normal"/>
    <w:link w:val="TextedebullesCar"/>
    <w:uiPriority w:val="99"/>
    <w:semiHidden/>
    <w:unhideWhenUsed/>
    <w:rsid w:val="001A21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211A"/>
    <w:rPr>
      <w:rFonts w:ascii="Lucida Grande" w:hAnsi="Lucida Grande" w:cs="Lucida Grande"/>
      <w:sz w:val="18"/>
      <w:szCs w:val="18"/>
      <w:lang w:val="fr-FR"/>
    </w:rPr>
  </w:style>
  <w:style w:type="paragraph" w:styleId="Paragraphedeliste">
    <w:name w:val="List Paragraph"/>
    <w:basedOn w:val="Normal"/>
    <w:uiPriority w:val="34"/>
    <w:qFormat/>
    <w:rsid w:val="00BB29A7"/>
    <w:pPr>
      <w:ind w:left="720"/>
      <w:contextualSpacing/>
    </w:pPr>
  </w:style>
  <w:style w:type="paragraph" w:customStyle="1" w:styleId="Champ">
    <w:name w:val="Champ"/>
    <w:rsid w:val="007B595F"/>
    <w:pPr>
      <w:widowControl w:val="0"/>
      <w:suppressAutoHyphens/>
      <w:spacing w:before="28"/>
      <w:ind w:left="850"/>
    </w:pPr>
    <w:rPr>
      <w:rFonts w:ascii="ITC Officina Serif" w:eastAsia="Arial Unicode MS" w:hAnsi="ITC Officina Serif" w:cs="Times New Roman"/>
      <w:kern w:val="1"/>
      <w:sz w:val="2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D5"/>
    <w:rPr>
      <w:rFonts w:ascii="Times New Roman" w:hAnsi="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230D"/>
    <w:rPr>
      <w:color w:val="0000FF" w:themeColor="hyperlink"/>
      <w:u w:val="single"/>
    </w:rPr>
  </w:style>
  <w:style w:type="paragraph" w:customStyle="1" w:styleId="Bibliographie1">
    <w:name w:val="Bibliographie1"/>
    <w:basedOn w:val="Normal"/>
    <w:rsid w:val="003E6970"/>
    <w:pPr>
      <w:spacing w:line="480" w:lineRule="auto"/>
      <w:ind w:left="720" w:hanging="720"/>
    </w:pPr>
    <w:rPr>
      <w:sz w:val="26"/>
      <w:szCs w:val="26"/>
    </w:rPr>
  </w:style>
  <w:style w:type="character" w:styleId="Marquedannotation">
    <w:name w:val="annotation reference"/>
    <w:basedOn w:val="Policepardfaut"/>
    <w:uiPriority w:val="99"/>
    <w:semiHidden/>
    <w:unhideWhenUsed/>
    <w:rsid w:val="001A211A"/>
    <w:rPr>
      <w:sz w:val="18"/>
      <w:szCs w:val="18"/>
    </w:rPr>
  </w:style>
  <w:style w:type="paragraph" w:styleId="Commentaire">
    <w:name w:val="annotation text"/>
    <w:basedOn w:val="Normal"/>
    <w:link w:val="CommentaireCar"/>
    <w:uiPriority w:val="99"/>
    <w:semiHidden/>
    <w:unhideWhenUsed/>
    <w:rsid w:val="001A211A"/>
  </w:style>
  <w:style w:type="character" w:customStyle="1" w:styleId="CommentaireCar">
    <w:name w:val="Commentaire Car"/>
    <w:basedOn w:val="Policepardfaut"/>
    <w:link w:val="Commentaire"/>
    <w:uiPriority w:val="99"/>
    <w:semiHidden/>
    <w:rsid w:val="001A211A"/>
    <w:rPr>
      <w:rFonts w:ascii="Times New Roman" w:hAnsi="Times New Roman"/>
      <w:lang w:val="fr-FR"/>
    </w:rPr>
  </w:style>
  <w:style w:type="paragraph" w:styleId="Objetducommentaire">
    <w:name w:val="annotation subject"/>
    <w:basedOn w:val="Commentaire"/>
    <w:next w:val="Commentaire"/>
    <w:link w:val="ObjetducommentaireCar"/>
    <w:uiPriority w:val="99"/>
    <w:semiHidden/>
    <w:unhideWhenUsed/>
    <w:rsid w:val="001A211A"/>
    <w:rPr>
      <w:b/>
      <w:bCs/>
      <w:sz w:val="20"/>
      <w:szCs w:val="20"/>
    </w:rPr>
  </w:style>
  <w:style w:type="character" w:customStyle="1" w:styleId="ObjetducommentaireCar">
    <w:name w:val="Objet du commentaire Car"/>
    <w:basedOn w:val="CommentaireCar"/>
    <w:link w:val="Objetducommentaire"/>
    <w:uiPriority w:val="99"/>
    <w:semiHidden/>
    <w:rsid w:val="001A211A"/>
    <w:rPr>
      <w:rFonts w:ascii="Times New Roman" w:hAnsi="Times New Roman"/>
      <w:b/>
      <w:bCs/>
      <w:sz w:val="20"/>
      <w:szCs w:val="20"/>
      <w:lang w:val="fr-FR"/>
    </w:rPr>
  </w:style>
  <w:style w:type="paragraph" w:styleId="Textedebulles">
    <w:name w:val="Balloon Text"/>
    <w:basedOn w:val="Normal"/>
    <w:link w:val="TextedebullesCar"/>
    <w:uiPriority w:val="99"/>
    <w:semiHidden/>
    <w:unhideWhenUsed/>
    <w:rsid w:val="001A21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211A"/>
    <w:rPr>
      <w:rFonts w:ascii="Lucida Grande" w:hAnsi="Lucida Grande" w:cs="Lucida Grande"/>
      <w:sz w:val="18"/>
      <w:szCs w:val="18"/>
      <w:lang w:val="fr-FR"/>
    </w:rPr>
  </w:style>
  <w:style w:type="paragraph" w:styleId="Paragraphedeliste">
    <w:name w:val="List Paragraph"/>
    <w:basedOn w:val="Normal"/>
    <w:uiPriority w:val="34"/>
    <w:qFormat/>
    <w:rsid w:val="00BB29A7"/>
    <w:pPr>
      <w:ind w:left="720"/>
      <w:contextualSpacing/>
    </w:pPr>
  </w:style>
  <w:style w:type="paragraph" w:customStyle="1" w:styleId="Champ">
    <w:name w:val="Champ"/>
    <w:rsid w:val="007B595F"/>
    <w:pPr>
      <w:widowControl w:val="0"/>
      <w:suppressAutoHyphens/>
      <w:spacing w:before="28"/>
      <w:ind w:left="850"/>
    </w:pPr>
    <w:rPr>
      <w:rFonts w:ascii="ITC Officina Serif" w:eastAsia="Arial Unicode MS" w:hAnsi="ITC Officina Serif" w:cs="Times New Roman"/>
      <w:kern w:val="1"/>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2516</Words>
  <Characters>13842</Characters>
  <Application>Microsoft Macintosh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dcterms:created xsi:type="dcterms:W3CDTF">2019-07-15T04:13:00Z</dcterms:created>
  <dcterms:modified xsi:type="dcterms:W3CDTF">2019-07-15T05:17:00Z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id="XlfIxeN6"/&gt;&lt;style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